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89113" w14:textId="0979AECE" w:rsidR="007135FE" w:rsidRDefault="007135FE" w:rsidP="007135F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A4589C">
        <w:rPr>
          <w:rFonts w:ascii="Arial" w:eastAsia="SimSun" w:hAnsi="Arial" w:cs="Times New Roman"/>
          <w:b/>
          <w:sz w:val="24"/>
          <w:szCs w:val="20"/>
          <w:lang w:val="en-GB"/>
        </w:rPr>
        <w:t>Meeting #86</w:t>
      </w:r>
      <w:r>
        <w:rPr>
          <w:rFonts w:ascii="Arial" w:eastAsia="SimSun" w:hAnsi="Arial" w:cs="Times New Roman"/>
          <w:b/>
          <w:sz w:val="24"/>
          <w:szCs w:val="20"/>
          <w:lang w:val="en-GB"/>
        </w:rPr>
        <w:t xml:space="preserve">                </w:t>
      </w:r>
      <w:r>
        <w:rPr>
          <w:rFonts w:ascii="Arial" w:eastAsia="SimSun" w:hAnsi="Arial" w:cs="Times New Roman"/>
          <w:b/>
          <w:bCs/>
          <w:sz w:val="24"/>
          <w:szCs w:val="20"/>
          <w:lang w:val="en-GB"/>
        </w:rPr>
        <w:tab/>
      </w:r>
      <w:r w:rsidR="00553E94" w:rsidRPr="00553E94">
        <w:rPr>
          <w:rFonts w:ascii="Arial" w:eastAsia="SimSun" w:hAnsi="Arial" w:cs="Times New Roman"/>
          <w:b/>
          <w:bCs/>
          <w:sz w:val="24"/>
          <w:szCs w:val="20"/>
          <w:lang w:val="en-GB" w:eastAsia="ja-JP"/>
        </w:rPr>
        <w:t>R4-1802464</w:t>
      </w:r>
    </w:p>
    <w:bookmarkEnd w:id="0"/>
    <w:bookmarkEnd w:id="1"/>
    <w:p w14:paraId="10625CF9" w14:textId="77777777" w:rsidR="007135FE" w:rsidRDefault="007135FE" w:rsidP="007135FE">
      <w:pPr>
        <w:pStyle w:val="Header"/>
        <w:tabs>
          <w:tab w:val="left" w:pos="2160"/>
        </w:tabs>
        <w:ind w:left="2127" w:hanging="2127"/>
        <w:jc w:val="both"/>
        <w:rPr>
          <w:noProof w:val="0"/>
          <w:sz w:val="24"/>
        </w:rPr>
      </w:pPr>
      <w:r>
        <w:rPr>
          <w:noProof w:val="0"/>
          <w:sz w:val="24"/>
          <w:lang w:eastAsia="zh-CN"/>
        </w:rPr>
        <w:t>Athens, Greece, 26 Feb – 2 Mar 2018</w:t>
      </w:r>
    </w:p>
    <w:p w14:paraId="2895727B" w14:textId="77777777" w:rsidR="007135FE" w:rsidRDefault="007135FE" w:rsidP="007135F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855B11A" w14:textId="77777777" w:rsidR="007135FE" w:rsidRDefault="007135FE" w:rsidP="007135FE">
      <w:pPr>
        <w:ind w:left="1985" w:hanging="1985"/>
        <w:rPr>
          <w:rFonts w:ascii="Arial" w:eastAsia="Calibri" w:hAnsi="Arial" w:cs="Arial"/>
          <w:b/>
          <w:bCs/>
          <w:sz w:val="24"/>
          <w:lang w:val="en-GB"/>
        </w:rPr>
      </w:pPr>
    </w:p>
    <w:p w14:paraId="5A77F2CF" w14:textId="77777777" w:rsidR="007135FE" w:rsidRDefault="007135FE" w:rsidP="007135FE">
      <w:pPr>
        <w:ind w:left="1985" w:hanging="1985"/>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t xml:space="preserve">BS demodulation performance work for shortened TTI and processing time </w:t>
      </w:r>
    </w:p>
    <w:p w14:paraId="46AACA29" w14:textId="77777777" w:rsidR="007135FE" w:rsidRDefault="007135FE" w:rsidP="007135FE">
      <w:pPr>
        <w:tabs>
          <w:tab w:val="left" w:pos="1985"/>
        </w:tabs>
        <w:ind w:left="1985" w:hanging="1985"/>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t xml:space="preserve">Nokia, Nokia Shanghai Bell </w:t>
      </w:r>
      <w:r>
        <w:rPr>
          <w:rFonts w:ascii="Arial" w:eastAsia="Calibri" w:hAnsi="Arial" w:cs="Arial"/>
          <w:b/>
          <w:bCs/>
          <w:sz w:val="24"/>
          <w:lang w:val="en-GB"/>
        </w:rPr>
        <w:tab/>
      </w:r>
    </w:p>
    <w:p w14:paraId="211A745E" w14:textId="287EB86C" w:rsidR="007135FE" w:rsidRDefault="007135FE" w:rsidP="007135FE">
      <w:pPr>
        <w:tabs>
          <w:tab w:val="left" w:pos="1985"/>
        </w:tabs>
        <w:spacing w:line="240" w:lineRule="auto"/>
        <w:rPr>
          <w:rFonts w:ascii="Arial" w:eastAsia="MS Mincho" w:hAnsi="Arial" w:cs="Arial"/>
          <w:b/>
          <w:bCs/>
          <w:sz w:val="24"/>
          <w:szCs w:val="20"/>
          <w:lang w:val="en-GB"/>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53E94" w:rsidRPr="00553E94">
        <w:rPr>
          <w:rFonts w:ascii="Arial" w:eastAsia="MS Mincho" w:hAnsi="Arial" w:cs="Arial"/>
          <w:b/>
          <w:bCs/>
          <w:sz w:val="24"/>
          <w:szCs w:val="20"/>
          <w:lang w:val="en-GB"/>
        </w:rPr>
        <w:t>6.21.6</w:t>
      </w:r>
    </w:p>
    <w:p w14:paraId="0EEEFC17" w14:textId="77777777" w:rsidR="007135FE" w:rsidRDefault="007135FE" w:rsidP="007135FE">
      <w:pPr>
        <w:tabs>
          <w:tab w:val="left" w:pos="1985"/>
        </w:tabs>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713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Introduction</w:t>
      </w:r>
    </w:p>
    <w:p w14:paraId="02521467" w14:textId="77777777" w:rsidR="00CC3139" w:rsidRDefault="00CC3139">
      <w:r>
        <w:t xml:space="preserve">Shortened processing time and TTI for LTE work item’s core part was finalized at the end of 2017. Performance part of the work item begins in the Athens meeting. </w:t>
      </w:r>
    </w:p>
    <w:p w14:paraId="21E556DD" w14:textId="218F5505" w:rsidR="0011669F" w:rsidRDefault="00DC57ED">
      <w:r>
        <w:t>RAN1</w:t>
      </w:r>
      <w:r w:rsidR="00CC3139">
        <w:t xml:space="preserve"> has defined new channels for downlink (SPDSCH and SPDCCH) and uplink (SPUSCH and SPUCCH) to support shortened TTI. New demodulation performance tests are thus needed for all these new channels. In this contribution, we concentrate on BS demodulation performance work, and propose a test setup for SPUSCH and SPUCCH.</w:t>
      </w:r>
    </w:p>
    <w:p w14:paraId="76421809" w14:textId="77777777" w:rsidR="007135FE" w:rsidRPr="007135FE" w:rsidRDefault="007135FE" w:rsidP="00713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lang w:val="en-GB"/>
        </w:rPr>
        <w:t>2</w:t>
      </w:r>
      <w:r>
        <w:rPr>
          <w:rFonts w:ascii="Arial" w:eastAsia="SimSun" w:hAnsi="Arial" w:cs="Times New Roman"/>
          <w:sz w:val="36"/>
          <w:szCs w:val="20"/>
          <w:lang w:val="en-GB"/>
        </w:rPr>
        <w:tab/>
        <w:t>Discussion</w:t>
      </w:r>
    </w:p>
    <w:p w14:paraId="60A10837" w14:textId="673C3362" w:rsidR="00C44CE2" w:rsidRDefault="00070287" w:rsidP="007135FE">
      <w:r>
        <w:t>As a very short summary, work item for shortened processing time and TTI defined shortened processing time for normal TTI (1 ms) with HARQ timing n+3. Additionally, two new TTI lengths were defined: slot TTI and subslot TTI. Sl</w:t>
      </w:r>
      <w:r w:rsidR="004239D2">
        <w:t>ot TTI consists of 7</w:t>
      </w:r>
      <w:r>
        <w:t xml:space="preserve"> OFDM-symbols, and subslot TTI consists of 2 or 3 OFDM-symbols depending on the subslot index. </w:t>
      </w:r>
      <w:r w:rsidR="00553E94">
        <w:t>These are shown in Figure 1</w:t>
      </w:r>
      <w:r w:rsidR="00C44CE2">
        <w:t>.</w:t>
      </w:r>
    </w:p>
    <w:p w14:paraId="1CC520A4" w14:textId="77777777" w:rsidR="00C44CE2" w:rsidRDefault="00C44CE2" w:rsidP="00C44CE2">
      <w:pPr>
        <w:keepNext/>
        <w:jc w:val="center"/>
      </w:pPr>
      <w:r w:rsidRPr="00C44CE2">
        <w:rPr>
          <w:noProof/>
        </w:rPr>
        <w:drawing>
          <wp:inline distT="0" distB="0" distL="0" distR="0" wp14:anchorId="37C261DB" wp14:editId="3730E507">
            <wp:extent cx="382905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29050" cy="1752600"/>
                    </a:xfrm>
                    <a:prstGeom prst="rect">
                      <a:avLst/>
                    </a:prstGeom>
                    <a:noFill/>
                    <a:ln>
                      <a:noFill/>
                    </a:ln>
                  </pic:spPr>
                </pic:pic>
              </a:graphicData>
            </a:graphic>
          </wp:inline>
        </w:drawing>
      </w:r>
    </w:p>
    <w:p w14:paraId="5181F451" w14:textId="77777777" w:rsidR="00C44CE2" w:rsidRDefault="00C44CE2" w:rsidP="00C44CE2">
      <w:pPr>
        <w:pStyle w:val="Caption"/>
        <w:jc w:val="center"/>
      </w:pPr>
      <w:r>
        <w:t xml:space="preserve">Figure </w:t>
      </w:r>
      <w:fldSimple w:instr=" SEQ Figure \* ARABIC ">
        <w:r>
          <w:rPr>
            <w:noProof/>
          </w:rPr>
          <w:t>1</w:t>
        </w:r>
      </w:fldSimple>
      <w:r>
        <w:t>: Slot TTI and subslot TTI.</w:t>
      </w:r>
    </w:p>
    <w:p w14:paraId="01869EDF" w14:textId="0F99B57A" w:rsidR="00C44CE2" w:rsidRDefault="00070287" w:rsidP="00C44CE2">
      <w:r>
        <w:t>New channels that were defined for downlink to support shortened TTI are short PDSCH and short PDCCH. New channels defined for upli</w:t>
      </w:r>
      <w:r w:rsidR="009A4915">
        <w:t>nk are short PUSCH and short PUC</w:t>
      </w:r>
      <w:r>
        <w:t>CH. For the new channels, changes to legacy channels were made for examp</w:t>
      </w:r>
      <w:r w:rsidR="00635BC4">
        <w:t xml:space="preserve">le for DMRS design, HARQ timing and PUCCH formats. </w:t>
      </w:r>
    </w:p>
    <w:p w14:paraId="24898384" w14:textId="36B58D54" w:rsidR="00837363" w:rsidRDefault="00635BC4" w:rsidP="007135FE">
      <w:r>
        <w:t>Considering BS demodulation performance, new demodulation tests are</w:t>
      </w:r>
      <w:r w:rsidR="002B01D8">
        <w:t xml:space="preserve"> needed for SPUSCH and SPUCCH. We do not see a need to test shortened processing time with normal TTI, as testing faster HARQ would be more of a functional test. </w:t>
      </w:r>
      <w:r w:rsidR="00553E94">
        <w:t xml:space="preserve">For the shortened TTI part of the work item, </w:t>
      </w:r>
      <w:r w:rsidR="002B01D8">
        <w:t xml:space="preserve">SPUSCH and SPUCCH </w:t>
      </w:r>
      <w:r w:rsidR="00553E94">
        <w:t xml:space="preserve">demodulation </w:t>
      </w:r>
      <w:r w:rsidR="002B01D8">
        <w:t xml:space="preserve">performance </w:t>
      </w:r>
      <w:r w:rsidR="002B01D8">
        <w:lastRenderedPageBreak/>
        <w:t>need</w:t>
      </w:r>
      <w:r w:rsidR="00994969">
        <w:t xml:space="preserve">s to be tested with both slot TTI and subslot TTI. Furthermore, </w:t>
      </w:r>
      <w:r w:rsidR="00553E94">
        <w:t xml:space="preserve">tests for </w:t>
      </w:r>
      <w:r w:rsidR="00994969">
        <w:t>both 2 OS and 3</w:t>
      </w:r>
      <w:r w:rsidR="004239D2">
        <w:t xml:space="preserve"> </w:t>
      </w:r>
      <w:r w:rsidR="00994969">
        <w:t xml:space="preserve">OS subslot TTI are needed. </w:t>
      </w:r>
    </w:p>
    <w:p w14:paraId="4A8722C4" w14:textId="16D3D3BA" w:rsidR="00837363" w:rsidRDefault="00837363" w:rsidP="007135FE">
      <w:r>
        <w:t xml:space="preserve">In the following we will first discuss </w:t>
      </w:r>
      <w:r w:rsidR="00397929">
        <w:t>general</w:t>
      </w:r>
      <w:r>
        <w:t xml:space="preserve"> test parameters </w:t>
      </w:r>
      <w:r w:rsidR="00553E94">
        <w:t xml:space="preserve">common </w:t>
      </w:r>
      <w:r>
        <w:t xml:space="preserve">for SPUSCH and SPUCCH and </w:t>
      </w:r>
      <w:r w:rsidR="00397929">
        <w:t>after that</w:t>
      </w:r>
      <w:r>
        <w:t xml:space="preserve"> discuss channel specific parameters separately.</w:t>
      </w:r>
    </w:p>
    <w:p w14:paraId="3D4D86F1" w14:textId="77777777" w:rsidR="00837363" w:rsidRDefault="00397929" w:rsidP="00837363">
      <w:pPr>
        <w:pStyle w:val="Heading2"/>
      </w:pPr>
      <w:r>
        <w:t>General test parameters</w:t>
      </w:r>
    </w:p>
    <w:p w14:paraId="623EA384" w14:textId="77777777" w:rsidR="00837363" w:rsidRDefault="00837363" w:rsidP="00837363">
      <w:r>
        <w:t>For the number of antennas, we propose to use the legacy numbers i.e. 1 Tx antenna and 2, 4 and 8 Rx antennas will be tested.</w:t>
      </w:r>
    </w:p>
    <w:p w14:paraId="1813E23C" w14:textId="2103A433" w:rsidR="00837363" w:rsidRDefault="00837363" w:rsidP="00837363">
      <w:r>
        <w:t xml:space="preserve">System bandwidths that are tested </w:t>
      </w:r>
      <w:r w:rsidR="009A4915">
        <w:t xml:space="preserve">for legacy </w:t>
      </w:r>
      <w:r>
        <w:t>are 1.4 MHz, 3 MHz, 5 MHz, 10 MHz, 15 MHz and 20 MHz. In our view, all these bandwidths need to be tested also for short TTI.</w:t>
      </w:r>
    </w:p>
    <w:p w14:paraId="4DDAE51F" w14:textId="3DBBD18F" w:rsidR="00837363" w:rsidRDefault="00837363" w:rsidP="00837363">
      <w:r>
        <w:t xml:space="preserve">As </w:t>
      </w:r>
      <w:r w:rsidR="00553E94">
        <w:t xml:space="preserve">the </w:t>
      </w:r>
      <w:r>
        <w:t>propagat</w:t>
      </w:r>
      <w:r w:rsidR="00553E94">
        <w:t>ion model we propose to use EPA</w:t>
      </w:r>
      <w:r>
        <w:t>5 model, which was considered sufficient to create demodulation requirements for example for eLAA PUSCH.</w:t>
      </w:r>
      <w:r w:rsidR="00553E94">
        <w:t xml:space="preserve"> Other channels e.g. EVA70 can be also considered, but in our view other channels are not necessarily more challenging than EPA5, so we think EPA5 is sufficient.</w:t>
      </w:r>
    </w:p>
    <w:p w14:paraId="6194C17B" w14:textId="5629B106" w:rsidR="00837363" w:rsidRDefault="00837363" w:rsidP="00837363">
      <w:r>
        <w:t>As the reference receiver we propose to use MRC.</w:t>
      </w:r>
      <w:r w:rsidR="00700580">
        <w:t xml:space="preserve"> We do not see a need to test </w:t>
      </w:r>
      <w:r>
        <w:t>more complicated reference receiver</w:t>
      </w:r>
      <w:r w:rsidR="00553E94">
        <w:t>s</w:t>
      </w:r>
      <w:r>
        <w:t>.</w:t>
      </w:r>
    </w:p>
    <w:p w14:paraId="22CF891E" w14:textId="77777777" w:rsidR="00837363" w:rsidRDefault="00837363" w:rsidP="007135FE">
      <w:r>
        <w:t>Normal cyclic prefix shall be used in the test</w:t>
      </w:r>
      <w:r w:rsidR="00397929">
        <w:t>s.</w:t>
      </w:r>
    </w:p>
    <w:p w14:paraId="0ECBF9ED" w14:textId="77777777" w:rsidR="00837363" w:rsidRPr="00837363" w:rsidRDefault="00837363" w:rsidP="00837363">
      <w:pPr>
        <w:rPr>
          <w:b/>
        </w:rPr>
      </w:pPr>
      <w:r w:rsidRPr="00837363">
        <w:rPr>
          <w:b/>
        </w:rPr>
        <w:t>Proposal 1: In demodulation tests for both SPUSCH and SPUCCH, we propose to use the parameters as shown in Table 1.</w:t>
      </w:r>
    </w:p>
    <w:p w14:paraId="423FAB26" w14:textId="77777777" w:rsidR="00837363" w:rsidRDefault="00837363" w:rsidP="00837363">
      <w:pPr>
        <w:pStyle w:val="Caption"/>
        <w:keepNext/>
        <w:jc w:val="center"/>
      </w:pPr>
      <w:r>
        <w:t xml:space="preserve">Table </w:t>
      </w:r>
      <w:fldSimple w:instr=" SEQ Table \* ARABIC ">
        <w:r w:rsidR="00C43E6F">
          <w:rPr>
            <w:noProof/>
          </w:rPr>
          <w:t>1</w:t>
        </w:r>
      </w:fldSimple>
      <w:r>
        <w:t xml:space="preserve">: </w:t>
      </w:r>
      <w:r w:rsidR="00397929">
        <w:t>General test parameters</w:t>
      </w:r>
    </w:p>
    <w:tbl>
      <w:tblPr>
        <w:tblStyle w:val="TableGrid"/>
        <w:tblW w:w="0" w:type="auto"/>
        <w:jc w:val="center"/>
        <w:tblLook w:val="04A0" w:firstRow="1" w:lastRow="0" w:firstColumn="1" w:lastColumn="0" w:noHBand="0" w:noVBand="1"/>
      </w:tblPr>
      <w:tblGrid>
        <w:gridCol w:w="3290"/>
        <w:gridCol w:w="4643"/>
      </w:tblGrid>
      <w:tr w:rsidR="00397929" w14:paraId="42BD7E9E" w14:textId="77777777" w:rsidTr="00397929">
        <w:trPr>
          <w:jc w:val="center"/>
        </w:trPr>
        <w:tc>
          <w:tcPr>
            <w:tcW w:w="3290" w:type="dxa"/>
          </w:tcPr>
          <w:p w14:paraId="1F95B789" w14:textId="77777777" w:rsidR="00397929" w:rsidRPr="00397929" w:rsidRDefault="00397929" w:rsidP="00E87A3D">
            <w:pPr>
              <w:rPr>
                <w:rFonts w:ascii="Arial" w:hAnsi="Arial" w:cs="Arial"/>
                <w:b/>
              </w:rPr>
            </w:pPr>
            <w:r w:rsidRPr="00397929">
              <w:rPr>
                <w:rFonts w:ascii="Arial" w:hAnsi="Arial" w:cs="Arial"/>
                <w:b/>
              </w:rPr>
              <w:t>Parameter</w:t>
            </w:r>
          </w:p>
        </w:tc>
        <w:tc>
          <w:tcPr>
            <w:tcW w:w="4643" w:type="dxa"/>
          </w:tcPr>
          <w:p w14:paraId="4DAEB75E" w14:textId="77777777" w:rsidR="00397929" w:rsidRPr="00397929" w:rsidRDefault="00397929" w:rsidP="00E87A3D">
            <w:pPr>
              <w:rPr>
                <w:rFonts w:ascii="Arial" w:hAnsi="Arial" w:cs="Arial"/>
                <w:b/>
              </w:rPr>
            </w:pPr>
            <w:r w:rsidRPr="00397929">
              <w:rPr>
                <w:rFonts w:ascii="Arial" w:hAnsi="Arial" w:cs="Arial"/>
                <w:b/>
              </w:rPr>
              <w:t>Value</w:t>
            </w:r>
          </w:p>
        </w:tc>
      </w:tr>
      <w:tr w:rsidR="00397929" w14:paraId="0A170FBF" w14:textId="77777777" w:rsidTr="00397929">
        <w:trPr>
          <w:jc w:val="center"/>
        </w:trPr>
        <w:tc>
          <w:tcPr>
            <w:tcW w:w="3290" w:type="dxa"/>
          </w:tcPr>
          <w:p w14:paraId="7AAF5BB2" w14:textId="77777777" w:rsidR="00397929" w:rsidRPr="00397929" w:rsidRDefault="00397929" w:rsidP="00E87A3D">
            <w:pPr>
              <w:rPr>
                <w:rFonts w:ascii="Arial" w:hAnsi="Arial" w:cs="Arial"/>
              </w:rPr>
            </w:pPr>
            <w:r w:rsidRPr="00397929">
              <w:rPr>
                <w:rFonts w:ascii="Arial" w:hAnsi="Arial" w:cs="Arial"/>
              </w:rPr>
              <w:t>Number of Tx antennas</w:t>
            </w:r>
          </w:p>
        </w:tc>
        <w:tc>
          <w:tcPr>
            <w:tcW w:w="4643" w:type="dxa"/>
          </w:tcPr>
          <w:p w14:paraId="345DB5E0" w14:textId="77777777" w:rsidR="00397929" w:rsidRPr="00397929" w:rsidRDefault="00397929" w:rsidP="00E87A3D">
            <w:pPr>
              <w:rPr>
                <w:rFonts w:ascii="Arial" w:hAnsi="Arial" w:cs="Arial"/>
              </w:rPr>
            </w:pPr>
            <w:r w:rsidRPr="00397929">
              <w:rPr>
                <w:rFonts w:ascii="Arial" w:hAnsi="Arial" w:cs="Arial"/>
              </w:rPr>
              <w:t>1</w:t>
            </w:r>
          </w:p>
        </w:tc>
      </w:tr>
      <w:tr w:rsidR="00397929" w14:paraId="433A03A0" w14:textId="77777777" w:rsidTr="00397929">
        <w:trPr>
          <w:jc w:val="center"/>
        </w:trPr>
        <w:tc>
          <w:tcPr>
            <w:tcW w:w="3290" w:type="dxa"/>
          </w:tcPr>
          <w:p w14:paraId="31C3BCCC" w14:textId="77777777" w:rsidR="00397929" w:rsidRPr="00397929" w:rsidRDefault="00397929" w:rsidP="00E87A3D">
            <w:pPr>
              <w:rPr>
                <w:rFonts w:ascii="Arial" w:hAnsi="Arial" w:cs="Arial"/>
              </w:rPr>
            </w:pPr>
            <w:r w:rsidRPr="00397929">
              <w:rPr>
                <w:rFonts w:ascii="Arial" w:hAnsi="Arial" w:cs="Arial"/>
              </w:rPr>
              <w:t>Number of Rx antennas</w:t>
            </w:r>
          </w:p>
        </w:tc>
        <w:tc>
          <w:tcPr>
            <w:tcW w:w="4643" w:type="dxa"/>
          </w:tcPr>
          <w:p w14:paraId="3D2EB09B" w14:textId="77777777" w:rsidR="00397929" w:rsidRPr="00397929" w:rsidRDefault="00397929" w:rsidP="00E87A3D">
            <w:pPr>
              <w:rPr>
                <w:rFonts w:ascii="Arial" w:hAnsi="Arial" w:cs="Arial"/>
              </w:rPr>
            </w:pPr>
            <w:r w:rsidRPr="00397929">
              <w:rPr>
                <w:rFonts w:ascii="Arial" w:hAnsi="Arial" w:cs="Arial"/>
              </w:rPr>
              <w:t>2, 4, 8</w:t>
            </w:r>
          </w:p>
        </w:tc>
      </w:tr>
      <w:tr w:rsidR="00397929" w14:paraId="15C8CEED" w14:textId="77777777" w:rsidTr="00397929">
        <w:trPr>
          <w:jc w:val="center"/>
        </w:trPr>
        <w:tc>
          <w:tcPr>
            <w:tcW w:w="3290" w:type="dxa"/>
          </w:tcPr>
          <w:p w14:paraId="23A9D862" w14:textId="77777777" w:rsidR="00397929" w:rsidRPr="00397929" w:rsidRDefault="00397929" w:rsidP="00E87A3D">
            <w:pPr>
              <w:rPr>
                <w:rFonts w:ascii="Arial" w:hAnsi="Arial" w:cs="Arial"/>
              </w:rPr>
            </w:pPr>
            <w:r w:rsidRPr="00397929">
              <w:rPr>
                <w:rFonts w:ascii="Arial" w:hAnsi="Arial" w:cs="Arial"/>
              </w:rPr>
              <w:t>Propagation condition</w:t>
            </w:r>
          </w:p>
        </w:tc>
        <w:tc>
          <w:tcPr>
            <w:tcW w:w="4643" w:type="dxa"/>
          </w:tcPr>
          <w:p w14:paraId="45DEF77A" w14:textId="77777777" w:rsidR="00397929" w:rsidRPr="00397929" w:rsidRDefault="00397929" w:rsidP="00E87A3D">
            <w:pPr>
              <w:rPr>
                <w:rFonts w:ascii="Arial" w:hAnsi="Arial" w:cs="Arial"/>
              </w:rPr>
            </w:pPr>
            <w:r w:rsidRPr="00397929">
              <w:rPr>
                <w:rFonts w:ascii="Arial" w:hAnsi="Arial" w:cs="Arial"/>
              </w:rPr>
              <w:t>EPA5</w:t>
            </w:r>
          </w:p>
        </w:tc>
      </w:tr>
      <w:tr w:rsidR="00397929" w14:paraId="72090EDF" w14:textId="77777777" w:rsidTr="00397929">
        <w:trPr>
          <w:jc w:val="center"/>
        </w:trPr>
        <w:tc>
          <w:tcPr>
            <w:tcW w:w="3290" w:type="dxa"/>
          </w:tcPr>
          <w:p w14:paraId="53B71823" w14:textId="77777777" w:rsidR="00397929" w:rsidRPr="00397929" w:rsidRDefault="00397929" w:rsidP="00E87A3D">
            <w:pPr>
              <w:rPr>
                <w:rFonts w:ascii="Arial" w:hAnsi="Arial" w:cs="Arial"/>
              </w:rPr>
            </w:pPr>
            <w:r w:rsidRPr="00397929">
              <w:rPr>
                <w:rFonts w:ascii="Arial" w:hAnsi="Arial" w:cs="Arial"/>
              </w:rPr>
              <w:t>Cyclic prefix</w:t>
            </w:r>
          </w:p>
        </w:tc>
        <w:tc>
          <w:tcPr>
            <w:tcW w:w="4643" w:type="dxa"/>
          </w:tcPr>
          <w:p w14:paraId="3225DFD7" w14:textId="77777777" w:rsidR="00397929" w:rsidRPr="00397929" w:rsidRDefault="00397929" w:rsidP="00E87A3D">
            <w:pPr>
              <w:rPr>
                <w:rFonts w:ascii="Arial" w:hAnsi="Arial" w:cs="Arial"/>
              </w:rPr>
            </w:pPr>
            <w:r w:rsidRPr="00397929">
              <w:rPr>
                <w:rFonts w:ascii="Arial" w:hAnsi="Arial" w:cs="Arial"/>
              </w:rPr>
              <w:t>Normal</w:t>
            </w:r>
          </w:p>
        </w:tc>
      </w:tr>
      <w:tr w:rsidR="00397929" w14:paraId="390B33C6" w14:textId="77777777" w:rsidTr="00397929">
        <w:trPr>
          <w:jc w:val="center"/>
        </w:trPr>
        <w:tc>
          <w:tcPr>
            <w:tcW w:w="3290" w:type="dxa"/>
          </w:tcPr>
          <w:p w14:paraId="608C840F" w14:textId="77777777" w:rsidR="00397929" w:rsidRPr="00397929" w:rsidRDefault="00397929" w:rsidP="00E87A3D">
            <w:pPr>
              <w:rPr>
                <w:rFonts w:ascii="Arial" w:hAnsi="Arial" w:cs="Arial"/>
              </w:rPr>
            </w:pPr>
            <w:r w:rsidRPr="00397929">
              <w:rPr>
                <w:rFonts w:ascii="Arial" w:hAnsi="Arial" w:cs="Arial"/>
              </w:rPr>
              <w:t>Reference receiver</w:t>
            </w:r>
          </w:p>
        </w:tc>
        <w:tc>
          <w:tcPr>
            <w:tcW w:w="4643" w:type="dxa"/>
          </w:tcPr>
          <w:p w14:paraId="09B327D1" w14:textId="77777777" w:rsidR="00397929" w:rsidRPr="00397929" w:rsidRDefault="00397929" w:rsidP="00E87A3D">
            <w:pPr>
              <w:rPr>
                <w:rFonts w:ascii="Arial" w:hAnsi="Arial" w:cs="Arial"/>
              </w:rPr>
            </w:pPr>
            <w:r w:rsidRPr="00397929">
              <w:rPr>
                <w:rFonts w:ascii="Arial" w:hAnsi="Arial" w:cs="Arial"/>
              </w:rPr>
              <w:t>MRC</w:t>
            </w:r>
          </w:p>
        </w:tc>
      </w:tr>
      <w:tr w:rsidR="003C0038" w14:paraId="7E84BEE2" w14:textId="77777777" w:rsidTr="00397929">
        <w:trPr>
          <w:jc w:val="center"/>
        </w:trPr>
        <w:tc>
          <w:tcPr>
            <w:tcW w:w="3290" w:type="dxa"/>
          </w:tcPr>
          <w:p w14:paraId="7DCE0B44" w14:textId="77777777" w:rsidR="003C0038" w:rsidRPr="00397929" w:rsidRDefault="003C0038" w:rsidP="003C0038">
            <w:pPr>
              <w:rPr>
                <w:rFonts w:ascii="Arial" w:hAnsi="Arial" w:cs="Arial"/>
              </w:rPr>
            </w:pPr>
            <w:r w:rsidRPr="00397929">
              <w:rPr>
                <w:rFonts w:ascii="Arial" w:hAnsi="Arial" w:cs="Arial"/>
              </w:rPr>
              <w:t>Channel bandwidth</w:t>
            </w:r>
          </w:p>
        </w:tc>
        <w:tc>
          <w:tcPr>
            <w:tcW w:w="4643" w:type="dxa"/>
          </w:tcPr>
          <w:p w14:paraId="649335D3" w14:textId="77777777" w:rsidR="003C0038" w:rsidRPr="00397929" w:rsidRDefault="003C0038" w:rsidP="003C0038">
            <w:pPr>
              <w:rPr>
                <w:rFonts w:ascii="Arial" w:hAnsi="Arial" w:cs="Arial"/>
              </w:rPr>
            </w:pPr>
            <w:r w:rsidRPr="00397929">
              <w:rPr>
                <w:rFonts w:ascii="Arial" w:hAnsi="Arial" w:cs="Arial"/>
              </w:rPr>
              <w:t>1.4 MHz, 3 MHz, 5 MHz, 10 MHz, 15 MHz, 20 MHz</w:t>
            </w:r>
          </w:p>
        </w:tc>
      </w:tr>
      <w:tr w:rsidR="003C0038" w14:paraId="38059967" w14:textId="77777777" w:rsidTr="00397929">
        <w:trPr>
          <w:jc w:val="center"/>
        </w:trPr>
        <w:tc>
          <w:tcPr>
            <w:tcW w:w="3290" w:type="dxa"/>
          </w:tcPr>
          <w:p w14:paraId="459BDF22" w14:textId="77777777" w:rsidR="003C0038" w:rsidRPr="00397929" w:rsidRDefault="003C0038" w:rsidP="003C0038">
            <w:pPr>
              <w:rPr>
                <w:rFonts w:ascii="Arial" w:hAnsi="Arial" w:cs="Arial"/>
              </w:rPr>
            </w:pPr>
            <w:r w:rsidRPr="00397929">
              <w:rPr>
                <w:rFonts w:ascii="Arial" w:hAnsi="Arial" w:cs="Arial"/>
              </w:rPr>
              <w:t>TTI length</w:t>
            </w:r>
          </w:p>
        </w:tc>
        <w:tc>
          <w:tcPr>
            <w:tcW w:w="4643" w:type="dxa"/>
          </w:tcPr>
          <w:p w14:paraId="07CBFF16" w14:textId="77777777" w:rsidR="003C0038" w:rsidRPr="00397929" w:rsidRDefault="003C0038" w:rsidP="003C0038">
            <w:pPr>
              <w:rPr>
                <w:rFonts w:ascii="Arial" w:hAnsi="Arial" w:cs="Arial"/>
              </w:rPr>
            </w:pPr>
            <w:r w:rsidRPr="00397929">
              <w:rPr>
                <w:rFonts w:ascii="Arial" w:hAnsi="Arial" w:cs="Arial"/>
              </w:rPr>
              <w:t>Slot TTI, subslot TTI</w:t>
            </w:r>
          </w:p>
        </w:tc>
      </w:tr>
      <w:tr w:rsidR="003C0038" w14:paraId="4A466F18" w14:textId="77777777" w:rsidTr="00397929">
        <w:trPr>
          <w:jc w:val="center"/>
        </w:trPr>
        <w:tc>
          <w:tcPr>
            <w:tcW w:w="3290" w:type="dxa"/>
          </w:tcPr>
          <w:p w14:paraId="49DAD6EA" w14:textId="77777777" w:rsidR="003C0038" w:rsidRPr="00397929" w:rsidRDefault="003C0038" w:rsidP="003C0038">
            <w:pPr>
              <w:rPr>
                <w:rFonts w:ascii="Arial" w:hAnsi="Arial" w:cs="Arial"/>
              </w:rPr>
            </w:pPr>
            <w:r w:rsidRPr="00397929">
              <w:rPr>
                <w:rFonts w:ascii="Arial" w:hAnsi="Arial" w:cs="Arial"/>
              </w:rPr>
              <w:t>Number of OFDM-symbols</w:t>
            </w:r>
          </w:p>
        </w:tc>
        <w:tc>
          <w:tcPr>
            <w:tcW w:w="4643" w:type="dxa"/>
          </w:tcPr>
          <w:p w14:paraId="6B73A852" w14:textId="77777777" w:rsidR="003C0038" w:rsidRPr="00397929" w:rsidRDefault="003C0038" w:rsidP="003C0038">
            <w:pPr>
              <w:rPr>
                <w:rFonts w:ascii="Arial" w:hAnsi="Arial" w:cs="Arial"/>
              </w:rPr>
            </w:pPr>
            <w:r w:rsidRPr="00397929">
              <w:rPr>
                <w:rFonts w:ascii="Arial" w:hAnsi="Arial" w:cs="Arial"/>
              </w:rPr>
              <w:t>Slot TTI: 7</w:t>
            </w:r>
          </w:p>
          <w:p w14:paraId="4F0D3F69" w14:textId="77777777" w:rsidR="003C0038" w:rsidRPr="00397929" w:rsidRDefault="003C0038" w:rsidP="003C0038">
            <w:pPr>
              <w:rPr>
                <w:rFonts w:ascii="Arial" w:hAnsi="Arial" w:cs="Arial"/>
              </w:rPr>
            </w:pPr>
            <w:r w:rsidRPr="00397929">
              <w:rPr>
                <w:rFonts w:ascii="Arial" w:hAnsi="Arial" w:cs="Arial"/>
              </w:rPr>
              <w:t>Subslot TTI: 2 and 3</w:t>
            </w:r>
          </w:p>
        </w:tc>
      </w:tr>
    </w:tbl>
    <w:p w14:paraId="0B20BE4B" w14:textId="77777777" w:rsidR="00837363" w:rsidRDefault="00837363" w:rsidP="00837363"/>
    <w:p w14:paraId="0230FD2B" w14:textId="77777777" w:rsidR="00837363" w:rsidRDefault="00837363" w:rsidP="007135FE"/>
    <w:p w14:paraId="2C6D1DC2" w14:textId="77777777" w:rsidR="00EA0BFA" w:rsidRDefault="00635BC4" w:rsidP="0088386C">
      <w:pPr>
        <w:pStyle w:val="Heading2"/>
      </w:pPr>
      <w:r>
        <w:t>S</w:t>
      </w:r>
      <w:r w:rsidR="00EA0BFA">
        <w:t>PUSCH demodulation performance</w:t>
      </w:r>
    </w:p>
    <w:p w14:paraId="419CF1BD" w14:textId="4A4F0722" w:rsidR="00DB2C5D" w:rsidRDefault="00635BC4" w:rsidP="00635BC4">
      <w:pPr>
        <w:rPr>
          <w:rFonts w:cs="Arial"/>
        </w:rPr>
      </w:pPr>
      <w:r>
        <w:rPr>
          <w:lang w:val="en-GB"/>
        </w:rPr>
        <w:t>Performance metric for PUSCH is m</w:t>
      </w:r>
      <w:r w:rsidRPr="007135FE">
        <w:rPr>
          <w:lang w:val="en-GB"/>
        </w:rPr>
        <w:t>inimum required throughput for a given SNR</w:t>
      </w:r>
      <w:r>
        <w:rPr>
          <w:lang w:val="en-GB"/>
        </w:rPr>
        <w:t xml:space="preserve">, and this metric shall be used to evaluate also SPUSCH demodulation. </w:t>
      </w:r>
      <w:r w:rsidR="002B01D8">
        <w:rPr>
          <w:rFonts w:cs="Arial"/>
        </w:rPr>
        <w:t>Values for fraction of</w:t>
      </w:r>
      <w:r w:rsidR="002B01D8" w:rsidRPr="00341700">
        <w:rPr>
          <w:rFonts w:cs="Arial"/>
        </w:rPr>
        <w:t xml:space="preserve"> maximum throughput</w:t>
      </w:r>
      <w:r w:rsidR="002B01D8">
        <w:rPr>
          <w:rFonts w:cs="Arial"/>
        </w:rPr>
        <w:t xml:space="preserve"> used in legacy requirements are 30 % and 70 %. We propose to use the same values for SPUSCH.</w:t>
      </w:r>
    </w:p>
    <w:p w14:paraId="44009DA8" w14:textId="114C58F6" w:rsidR="00F17DF5" w:rsidRDefault="00994969" w:rsidP="00F17DF5">
      <w:pPr>
        <w:rPr>
          <w:rFonts w:cs="Arial"/>
        </w:rPr>
      </w:pPr>
      <w:r>
        <w:t xml:space="preserve">Also for the maximum number of HARQ transmissions and RV sequence we propose to reuse the legacy values. Maximum number of HARQ transmissions would thus be 4, and RV sequence </w:t>
      </w:r>
      <w:r w:rsidRPr="00341700">
        <w:rPr>
          <w:rFonts w:cs="Arial"/>
        </w:rPr>
        <w:t>0, 2, 3, 1, 0, 2, 3, 1</w:t>
      </w:r>
      <w:r>
        <w:rPr>
          <w:rFonts w:cs="Arial"/>
        </w:rPr>
        <w:t xml:space="preserve">. </w:t>
      </w:r>
    </w:p>
    <w:p w14:paraId="38FD992E" w14:textId="3F0DF419" w:rsidR="00BF2458" w:rsidRPr="00BF2458" w:rsidRDefault="00BF2458" w:rsidP="00F17DF5">
      <w:pPr>
        <w:rPr>
          <w:rFonts w:cs="Arial"/>
          <w:b/>
        </w:rPr>
      </w:pPr>
      <w:r w:rsidRPr="00581304">
        <w:rPr>
          <w:b/>
        </w:rPr>
        <w:t xml:space="preserve">Proposal </w:t>
      </w:r>
      <w:r w:rsidRPr="00553E94">
        <w:rPr>
          <w:b/>
        </w:rPr>
        <w:t>2</w:t>
      </w:r>
      <w:r w:rsidRPr="00581304">
        <w:rPr>
          <w:b/>
        </w:rPr>
        <w:t>: Reuse the legacy values for maximum number of HARQ transmissions (4), and RV sequence (</w:t>
      </w:r>
      <w:r w:rsidRPr="00581304">
        <w:rPr>
          <w:rFonts w:cs="Arial"/>
          <w:b/>
        </w:rPr>
        <w:t>0, 2, 3, 1, 0, 2, 3, 1) in SPUSCH demodulation tests.</w:t>
      </w:r>
    </w:p>
    <w:p w14:paraId="66ACFCD6" w14:textId="0A2754EE" w:rsidR="00F17DF5" w:rsidRDefault="005E563B" w:rsidP="00EA0BFA">
      <w:pPr>
        <w:rPr>
          <w:rFonts w:cs="Arial"/>
        </w:rPr>
      </w:pPr>
      <w:r>
        <w:rPr>
          <w:rFonts w:cs="Arial"/>
        </w:rPr>
        <w:lastRenderedPageBreak/>
        <w:t xml:space="preserve">Uplink-downlink allocation for TDD also needs to be defined. </w:t>
      </w:r>
      <w:r w:rsidR="00BF2458">
        <w:rPr>
          <w:rFonts w:cs="Arial"/>
        </w:rPr>
        <w:t xml:space="preserve">for legacy LTE, the used UL-DL allocation is </w:t>
      </w:r>
      <w:r w:rsidR="00BF2458" w:rsidRPr="00341700">
        <w:rPr>
          <w:rFonts w:cs="Arial"/>
        </w:rPr>
        <w:t>Configuration 1 (2:2)</w:t>
      </w:r>
      <w:r w:rsidR="00BF2458">
        <w:rPr>
          <w:rFonts w:cs="Arial"/>
        </w:rPr>
        <w:t xml:space="preserve">. </w:t>
      </w:r>
      <w:r>
        <w:rPr>
          <w:rFonts w:cs="Arial"/>
        </w:rPr>
        <w:t>For sTTI, TDD is only supported with slot TTI. For this we propose to use UL-DL configuration 1.</w:t>
      </w:r>
    </w:p>
    <w:p w14:paraId="72727AEF" w14:textId="5C565639" w:rsidR="00BF2458" w:rsidRPr="00581304" w:rsidRDefault="00BF2458" w:rsidP="00EA0BFA">
      <w:pPr>
        <w:rPr>
          <w:b/>
        </w:rPr>
      </w:pPr>
      <w:r>
        <w:rPr>
          <w:rFonts w:cs="Arial"/>
          <w:b/>
        </w:rPr>
        <w:t>Proposal 3: Use UL-DL configuration 1 for slot TTI TDD demodulation tests.</w:t>
      </w:r>
    </w:p>
    <w:p w14:paraId="00F195BD" w14:textId="4F98E9B2" w:rsidR="00357F78" w:rsidRDefault="00357F78" w:rsidP="00357F78">
      <w:r>
        <w:t xml:space="preserve">New fixed reference channels need to be defined for the tests. The modulations we propose to be tested are QPSK, 16QAM and 64QAM. </w:t>
      </w:r>
      <w:r w:rsidR="00553E94">
        <w:t xml:space="preserve">New </w:t>
      </w:r>
      <w:r>
        <w:t xml:space="preserve">FRCs are needed for different TTI lengths and number of OFDM symbols. </w:t>
      </w:r>
    </w:p>
    <w:p w14:paraId="4F0A2F74" w14:textId="08E4C0C4" w:rsidR="00357F78" w:rsidRPr="00553E94" w:rsidRDefault="00357F78" w:rsidP="00357F78">
      <w:pPr>
        <w:rPr>
          <w:b/>
        </w:rPr>
      </w:pPr>
      <w:r w:rsidRPr="00553E94">
        <w:rPr>
          <w:b/>
        </w:rPr>
        <w:t xml:space="preserve">Proposal </w:t>
      </w:r>
      <w:r w:rsidR="00BF2458">
        <w:rPr>
          <w:b/>
        </w:rPr>
        <w:t>4</w:t>
      </w:r>
      <w:r w:rsidRPr="00553E94">
        <w:rPr>
          <w:b/>
        </w:rPr>
        <w:t>: For SPUSCH, test QPSK, 16QAM and 64QAM modulations.</w:t>
      </w:r>
    </w:p>
    <w:p w14:paraId="12DDC9BC" w14:textId="432E8F2C" w:rsidR="00553E94" w:rsidRPr="00553E94" w:rsidRDefault="00553E94" w:rsidP="00357F78">
      <w:pPr>
        <w:rPr>
          <w:b/>
        </w:rPr>
      </w:pPr>
      <w:r w:rsidRPr="00553E94">
        <w:rPr>
          <w:b/>
        </w:rPr>
        <w:t xml:space="preserve">Proposal </w:t>
      </w:r>
      <w:r w:rsidR="00BF2458">
        <w:rPr>
          <w:b/>
        </w:rPr>
        <w:t>5</w:t>
      </w:r>
      <w:r w:rsidRPr="00553E94">
        <w:rPr>
          <w:b/>
        </w:rPr>
        <w:t>: Define new FRCs for different TTI lengths and number of OFDM symbols.</w:t>
      </w:r>
    </w:p>
    <w:p w14:paraId="54CB4D08" w14:textId="77777777" w:rsidR="00837363" w:rsidRDefault="007026B5" w:rsidP="00EA0BFA">
      <w:r>
        <w:t xml:space="preserve">Minimum processing time was agreed as two sets in </w:t>
      </w:r>
      <w:r w:rsidRPr="007026B5">
        <w:t>RAN1#90</w:t>
      </w:r>
      <w:r>
        <w:t>:</w:t>
      </w:r>
    </w:p>
    <w:p w14:paraId="165713AF" w14:textId="77777777" w:rsidR="007026B5" w:rsidRPr="00397929" w:rsidRDefault="007026B5" w:rsidP="007026B5">
      <w:pPr>
        <w:ind w:left="720"/>
        <w:rPr>
          <w:i/>
          <w:iCs/>
          <w:lang w:eastAsia="x-none"/>
        </w:rPr>
      </w:pPr>
      <w:r w:rsidRPr="00397929">
        <w:rPr>
          <w:i/>
          <w:iCs/>
          <w:highlight w:val="green"/>
          <w:lang w:eastAsia="x-none"/>
        </w:rPr>
        <w:t>Agreement:</w:t>
      </w:r>
      <w:r w:rsidRPr="00397929">
        <w:rPr>
          <w:i/>
          <w:iCs/>
          <w:lang w:eastAsia="x-none"/>
        </w:rPr>
        <w:t xml:space="preserve"> </w:t>
      </w:r>
    </w:p>
    <w:p w14:paraId="259AEA02" w14:textId="77777777" w:rsidR="007026B5" w:rsidRPr="00397929" w:rsidRDefault="007026B5" w:rsidP="007026B5">
      <w:pPr>
        <w:ind w:left="720"/>
        <w:rPr>
          <w:i/>
          <w:iCs/>
          <w:lang w:eastAsia="x-none"/>
        </w:rPr>
      </w:pPr>
      <w:r w:rsidRPr="00397929">
        <w:rPr>
          <w:i/>
          <w:iCs/>
          <w:lang w:eastAsia="x-none"/>
        </w:rPr>
        <w:t>Define two sets of two</w:t>
      </w:r>
      <w:r w:rsidRPr="00397929">
        <w:rPr>
          <w:b/>
          <w:i/>
          <w:iCs/>
          <w:lang w:eastAsia="x-none"/>
        </w:rPr>
        <w:t xml:space="preserve"> </w:t>
      </w:r>
      <w:r w:rsidRPr="00397929">
        <w:rPr>
          <w:i/>
          <w:iCs/>
          <w:lang w:eastAsia="x-none"/>
        </w:rPr>
        <w:t xml:space="preserve">processing timing assumptions for subslot TTI operation for different maximum TA support. </w:t>
      </w:r>
    </w:p>
    <w:p w14:paraId="43100281" w14:textId="77777777" w:rsidR="007026B5" w:rsidRPr="00397929" w:rsidRDefault="007026B5" w:rsidP="007026B5">
      <w:pPr>
        <w:ind w:left="720"/>
        <w:rPr>
          <w:i/>
          <w:iCs/>
          <w:lang w:eastAsia="x-none"/>
        </w:rPr>
      </w:pPr>
      <w:r w:rsidRPr="00397929">
        <w:rPr>
          <w:i/>
          <w:iCs/>
          <w:lang w:eastAsia="x-none"/>
        </w:rPr>
        <w:t>- Set 1 is defined with minimum timing n+4 with TA1/n+6 with TA1+4os</w:t>
      </w:r>
    </w:p>
    <w:p w14:paraId="583CD60B" w14:textId="77777777" w:rsidR="007026B5" w:rsidRPr="00397929" w:rsidRDefault="007026B5" w:rsidP="007026B5">
      <w:pPr>
        <w:ind w:left="720"/>
        <w:rPr>
          <w:i/>
          <w:iCs/>
          <w:lang w:eastAsia="x-none"/>
        </w:rPr>
      </w:pPr>
      <w:r w:rsidRPr="00397929">
        <w:rPr>
          <w:i/>
          <w:iCs/>
          <w:lang w:eastAsia="x-none"/>
        </w:rPr>
        <w:t>- Set 2 is defined with minimum timing n+6 with TA2/n+8 with TA2+4os</w:t>
      </w:r>
    </w:p>
    <w:p w14:paraId="30EC5344" w14:textId="6839437E" w:rsidR="007026B5" w:rsidRDefault="001446C5" w:rsidP="00EA0BFA">
      <w:r>
        <w:t>In our view,</w:t>
      </w:r>
      <w:r w:rsidR="007026B5">
        <w:t xml:space="preserve"> all these timings should be tested, but to reduce the amount of</w:t>
      </w:r>
      <w:r w:rsidR="00DB2C5D">
        <w:t xml:space="preserve"> test cases, we propose that</w:t>
      </w:r>
      <w:r w:rsidR="007026B5">
        <w:t xml:space="preserve"> different processing times are not tested with all bandwidths a</w:t>
      </w:r>
      <w:r w:rsidR="00947657">
        <w:t>nd modulations. RAN4 can down</w:t>
      </w:r>
      <w:r>
        <w:t xml:space="preserve">select from different bandwidth-modulation-processing time combinations so that all </w:t>
      </w:r>
      <w:r w:rsidR="003C0038">
        <w:t xml:space="preserve">processing times will be tested at least </w:t>
      </w:r>
      <w:r w:rsidR="00553E94">
        <w:t>in one test</w:t>
      </w:r>
      <w:r w:rsidR="003C0038">
        <w:t>.</w:t>
      </w:r>
      <w:r w:rsidR="00C43E6F">
        <w:t xml:space="preserve"> </w:t>
      </w:r>
    </w:p>
    <w:p w14:paraId="7543276D" w14:textId="03177903" w:rsidR="00581304" w:rsidRPr="00581304" w:rsidRDefault="00581304" w:rsidP="00EA0BFA">
      <w:pPr>
        <w:rPr>
          <w:b/>
        </w:rPr>
      </w:pPr>
      <w:r w:rsidRPr="00553E94">
        <w:rPr>
          <w:b/>
        </w:rPr>
        <w:t xml:space="preserve">Proposal </w:t>
      </w:r>
      <w:r w:rsidR="00BF2458">
        <w:rPr>
          <w:b/>
        </w:rPr>
        <w:t>6</w:t>
      </w:r>
      <w:r w:rsidRPr="00553E94">
        <w:rPr>
          <w:b/>
        </w:rPr>
        <w:t xml:space="preserve">: Use all alternatives </w:t>
      </w:r>
      <w:r w:rsidRPr="00581304">
        <w:rPr>
          <w:b/>
        </w:rPr>
        <w:t xml:space="preserve">for processing time (Set 1: n+4 and n+6, Set 2: n+6 and n+8) in at least one SPUSCH demodulation test, but to reduce amount of test cases, </w:t>
      </w:r>
      <w:r>
        <w:rPr>
          <w:b/>
        </w:rPr>
        <w:t>do not test all</w:t>
      </w:r>
      <w:r w:rsidR="00553E94">
        <w:rPr>
          <w:b/>
        </w:rPr>
        <w:t xml:space="preserve"> bandwidth-modulation-</w:t>
      </w:r>
      <w:r w:rsidRPr="00581304">
        <w:rPr>
          <w:b/>
        </w:rPr>
        <w:t>processing time combinations.</w:t>
      </w:r>
    </w:p>
    <w:p w14:paraId="2C4C64A1" w14:textId="34C1EF37" w:rsidR="004239D2" w:rsidRDefault="004239D2" w:rsidP="00EA0BFA">
      <w:r>
        <w:t>For slot TTI, DMRS position is placed in the middle of the slot TTI</w:t>
      </w:r>
      <w:r w:rsidR="00C44CE2">
        <w:t xml:space="preserve"> as in legacy</w:t>
      </w:r>
      <w:r>
        <w:t xml:space="preserve">, and </w:t>
      </w:r>
      <w:r w:rsidR="00DB2C5D">
        <w:t xml:space="preserve">this shall </w:t>
      </w:r>
      <w:r>
        <w:t xml:space="preserve">hence be used </w:t>
      </w:r>
      <w:r w:rsidR="00DB2C5D">
        <w:t>in the demodulation tests</w:t>
      </w:r>
      <w:r>
        <w:t xml:space="preserve">. For subslot TTI, </w:t>
      </w:r>
      <w:r w:rsidR="003C48FE">
        <w:t xml:space="preserve">UL DMRS position is indicated by the eNB </w:t>
      </w:r>
      <w:r w:rsidR="00C44CE2">
        <w:t xml:space="preserve">with two bits in UL grant. </w:t>
      </w:r>
      <w:r w:rsidR="00652DEC">
        <w:t>DMRS transmission happens either in the same or next subslot TTI</w:t>
      </w:r>
      <w:r w:rsidR="00C44CE2">
        <w:t xml:space="preserve"> i.e. same DMRS can be shared for multiple (up to three consecutive) </w:t>
      </w:r>
      <w:r w:rsidR="00DB2C5D">
        <w:t xml:space="preserve">subslot </w:t>
      </w:r>
      <w:r w:rsidR="00C44CE2">
        <w:t>TTIs or between UEs</w:t>
      </w:r>
      <w:r w:rsidR="00652DEC">
        <w:t xml:space="preserve">. DMRS position pattern can be seen in the RAN1 agreement from </w:t>
      </w:r>
      <w:r w:rsidR="00652DEC" w:rsidRPr="00652DEC">
        <w:t>RAN1#89</w:t>
      </w:r>
      <w:r w:rsidR="00652DEC">
        <w:t xml:space="preserve"> below:</w:t>
      </w:r>
    </w:p>
    <w:p w14:paraId="09BD3AD9" w14:textId="77777777" w:rsidR="00652DEC" w:rsidRPr="00397929" w:rsidRDefault="00652DEC" w:rsidP="00652DEC">
      <w:pPr>
        <w:ind w:left="720"/>
        <w:rPr>
          <w:rFonts w:eastAsia="MS Mincho"/>
          <w:i/>
          <w:iCs/>
          <w:lang w:eastAsia="ja-JP"/>
        </w:rPr>
      </w:pPr>
      <w:r w:rsidRPr="00397929">
        <w:rPr>
          <w:rFonts w:eastAsia="MS Mincho"/>
          <w:i/>
          <w:iCs/>
          <w:highlight w:val="green"/>
          <w:lang w:eastAsia="ja-JP"/>
        </w:rPr>
        <w:t>Agreement:</w:t>
      </w:r>
    </w:p>
    <w:p w14:paraId="3B875FD0" w14:textId="77777777" w:rsidR="00652DEC" w:rsidRPr="00397929" w:rsidRDefault="00652DEC" w:rsidP="00652DEC">
      <w:pPr>
        <w:ind w:left="720"/>
        <w:rPr>
          <w:rFonts w:eastAsia="MS Mincho"/>
          <w:i/>
          <w:iCs/>
          <w:lang w:eastAsia="ja-JP"/>
        </w:rPr>
      </w:pPr>
      <w:r w:rsidRPr="00397929">
        <w:rPr>
          <w:rFonts w:eastAsia="MS Mincho"/>
          <w:i/>
          <w:iCs/>
          <w:lang w:eastAsia="ja-JP"/>
        </w:rPr>
        <w:t>In case of 2/3os in UL, the following DMRS placement can be indicated by an UL grant in sTTI#n-x which schedules sPUSCH in sTTI n, where x is processing time configured for a PUCCH group</w:t>
      </w:r>
    </w:p>
    <w:p w14:paraId="53738541" w14:textId="77777777" w:rsidR="00652DEC" w:rsidRPr="00397929" w:rsidRDefault="00652DEC" w:rsidP="00652DEC">
      <w:pPr>
        <w:ind w:left="720"/>
        <w:rPr>
          <w:rFonts w:eastAsia="MS Mincho"/>
          <w:i/>
          <w:iCs/>
          <w:lang w:eastAsia="ja-JP"/>
        </w:rPr>
      </w:pPr>
      <w:r w:rsidRPr="00397929">
        <w:rPr>
          <w:rFonts w:eastAsia="MS Mincho"/>
          <w:i/>
          <w:iCs/>
          <w:lang w:eastAsia="ja-JP"/>
        </w:rPr>
        <w:t>Note: Other combinations are FFS.</w:t>
      </w:r>
    </w:p>
    <w:p w14:paraId="11CBEE86" w14:textId="77777777" w:rsidR="00652DEC" w:rsidRPr="00B76B99" w:rsidRDefault="00652DEC" w:rsidP="00652DEC">
      <w:pPr>
        <w:ind w:left="720"/>
        <w:rPr>
          <w:rFonts w:eastAsia="MS Mincho"/>
          <w:iCs/>
          <w:lang w:eastAsia="ja-JP"/>
        </w:rPr>
      </w:pPr>
    </w:p>
    <w:tbl>
      <w:tblPr>
        <w:tblW w:w="7574" w:type="dxa"/>
        <w:jc w:val="right"/>
        <w:tblCellMar>
          <w:left w:w="0" w:type="dxa"/>
          <w:right w:w="0" w:type="dxa"/>
        </w:tblCellMar>
        <w:tblLook w:val="0600" w:firstRow="0" w:lastRow="0" w:firstColumn="0" w:lastColumn="0" w:noHBand="1" w:noVBand="1"/>
      </w:tblPr>
      <w:tblGrid>
        <w:gridCol w:w="545"/>
        <w:gridCol w:w="1538"/>
        <w:gridCol w:w="938"/>
        <w:gridCol w:w="1080"/>
        <w:gridCol w:w="1170"/>
        <w:gridCol w:w="1080"/>
        <w:gridCol w:w="1223"/>
      </w:tblGrid>
      <w:tr w:rsidR="00652DEC" w:rsidRPr="00B76B99" w14:paraId="0F84C64B" w14:textId="77777777" w:rsidTr="00652DEC">
        <w:trPr>
          <w:trHeight w:val="236"/>
          <w:jc w:val="right"/>
        </w:trPr>
        <w:tc>
          <w:tcPr>
            <w:tcW w:w="545" w:type="dxa"/>
            <w:tcBorders>
              <w:right w:val="single" w:sz="4" w:space="0" w:color="auto"/>
            </w:tcBorders>
            <w:shd w:val="clear" w:color="auto" w:fill="auto"/>
          </w:tcPr>
          <w:p w14:paraId="578A5156" w14:textId="77777777" w:rsidR="00652DEC" w:rsidRPr="00B76B99" w:rsidRDefault="00652DEC" w:rsidP="00E87A3D">
            <w:pPr>
              <w:pStyle w:val="TAH"/>
              <w:rPr>
                <w:rFonts w:ascii="Times New Roman" w:eastAsia="MS Mincho" w:hAnsi="Times New Roman"/>
                <w:sz w:val="20"/>
              </w:rPr>
            </w:pPr>
          </w:p>
        </w:tc>
        <w:tc>
          <w:tcPr>
            <w:tcW w:w="7029" w:type="dxa"/>
            <w:gridSpan w:val="6"/>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705F3518"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rPr>
              <w:t>DMRS position pattern indicated by a UL grant scheduling sPUSCH in sTTI n</w:t>
            </w:r>
          </w:p>
        </w:tc>
      </w:tr>
      <w:tr w:rsidR="00652DEC" w:rsidRPr="00B76B99" w14:paraId="0220471C" w14:textId="77777777" w:rsidTr="00652DEC">
        <w:trPr>
          <w:trHeight w:val="209"/>
          <w:jc w:val="right"/>
        </w:trPr>
        <w:tc>
          <w:tcPr>
            <w:tcW w:w="545" w:type="dxa"/>
            <w:tcBorders>
              <w:right w:val="single" w:sz="4" w:space="0" w:color="auto"/>
            </w:tcBorders>
            <w:shd w:val="clear" w:color="auto" w:fill="auto"/>
          </w:tcPr>
          <w:p w14:paraId="73B7E65D" w14:textId="77777777" w:rsidR="00652DEC" w:rsidRPr="00B76B99" w:rsidRDefault="00652DEC" w:rsidP="00E87A3D">
            <w:pPr>
              <w:pStyle w:val="TAH"/>
              <w:rPr>
                <w:rFonts w:ascii="Times New Roman" w:eastAsia="MS Mincho" w:hAnsi="Times New Roman"/>
                <w:sz w:val="20"/>
                <w:lang w:val="en-US"/>
              </w:rPr>
            </w:pPr>
          </w:p>
        </w:tc>
        <w:tc>
          <w:tcPr>
            <w:tcW w:w="1538"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710D63AF"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0</w:t>
            </w:r>
          </w:p>
        </w:tc>
        <w:tc>
          <w:tcPr>
            <w:tcW w:w="938"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29B631FA"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1</w:t>
            </w:r>
          </w:p>
        </w:tc>
        <w:tc>
          <w:tcPr>
            <w:tcW w:w="1080"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4DA811F8"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2</w:t>
            </w:r>
          </w:p>
        </w:tc>
        <w:tc>
          <w:tcPr>
            <w:tcW w:w="1170"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43C6423E"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3</w:t>
            </w:r>
          </w:p>
        </w:tc>
        <w:tc>
          <w:tcPr>
            <w:tcW w:w="1080"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27E814A0"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4</w:t>
            </w:r>
          </w:p>
        </w:tc>
        <w:tc>
          <w:tcPr>
            <w:tcW w:w="1223" w:type="dxa"/>
            <w:tcBorders>
              <w:top w:val="single" w:sz="4" w:space="0" w:color="auto"/>
              <w:left w:val="single" w:sz="4" w:space="0" w:color="auto"/>
              <w:bottom w:val="single" w:sz="4" w:space="0" w:color="auto"/>
              <w:right w:val="single" w:sz="4" w:space="0" w:color="auto"/>
            </w:tcBorders>
            <w:shd w:val="clear" w:color="auto" w:fill="F2F2F2"/>
            <w:tcMar>
              <w:top w:w="68" w:type="dxa"/>
              <w:left w:w="136" w:type="dxa"/>
              <w:bottom w:w="68" w:type="dxa"/>
              <w:right w:w="136" w:type="dxa"/>
            </w:tcMar>
            <w:hideMark/>
          </w:tcPr>
          <w:p w14:paraId="0D6BF846" w14:textId="77777777" w:rsidR="00652DEC" w:rsidRPr="00B76B99" w:rsidRDefault="00652DEC" w:rsidP="00E87A3D">
            <w:pPr>
              <w:pStyle w:val="TAH"/>
              <w:rPr>
                <w:rFonts w:ascii="Times New Roman" w:eastAsia="MS Mincho" w:hAnsi="Times New Roman"/>
                <w:sz w:val="20"/>
                <w:lang w:val="en-US"/>
              </w:rPr>
            </w:pPr>
            <w:r w:rsidRPr="00B76B99">
              <w:rPr>
                <w:rFonts w:ascii="Times New Roman" w:eastAsia="MS Mincho" w:hAnsi="Times New Roman"/>
                <w:sz w:val="20"/>
                <w:lang w:val="en-US"/>
              </w:rPr>
              <w:t>sTTI 5</w:t>
            </w:r>
          </w:p>
        </w:tc>
      </w:tr>
      <w:tr w:rsidR="00652DEC" w:rsidRPr="00B76B99" w14:paraId="0314C6B4" w14:textId="77777777" w:rsidTr="00652DEC">
        <w:trPr>
          <w:trHeight w:val="290"/>
          <w:jc w:val="right"/>
        </w:trPr>
        <w:tc>
          <w:tcPr>
            <w:tcW w:w="545" w:type="dxa"/>
            <w:tcBorders>
              <w:right w:val="single" w:sz="4" w:space="0" w:color="auto"/>
            </w:tcBorders>
          </w:tcPr>
          <w:p w14:paraId="2B54C10F" w14:textId="77777777" w:rsidR="00652DEC" w:rsidRPr="00652DEC" w:rsidRDefault="00652DEC" w:rsidP="00E87A3D">
            <w:pPr>
              <w:jc w:val="center"/>
              <w:rPr>
                <w:rFonts w:eastAsia="MS Mincho"/>
                <w:iCs/>
                <w:color w:val="00B050"/>
                <w:lang w:eastAsia="ja-JP"/>
              </w:rPr>
            </w:pPr>
            <w:r w:rsidRPr="00652DEC">
              <w:rPr>
                <w:rFonts w:eastAsia="MS Mincho"/>
                <w:iCs/>
                <w:color w:val="00B050"/>
                <w:lang w:eastAsia="ja-JP"/>
              </w:rPr>
              <w:t>00</w:t>
            </w:r>
          </w:p>
        </w:tc>
        <w:tc>
          <w:tcPr>
            <w:tcW w:w="1538"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6D7F25A7" w14:textId="77777777" w:rsidR="00652DEC" w:rsidRPr="00B76B99" w:rsidRDefault="00652DEC" w:rsidP="00E87A3D">
            <w:pPr>
              <w:jc w:val="center"/>
              <w:rPr>
                <w:rFonts w:eastAsia="MS Mincho"/>
                <w:iCs/>
                <w:lang w:eastAsia="ja-JP"/>
              </w:rPr>
            </w:pPr>
            <w:r w:rsidRPr="00B76B99">
              <w:rPr>
                <w:rFonts w:eastAsia="MS Mincho"/>
                <w:iCs/>
                <w:lang w:eastAsia="ja-JP"/>
              </w:rPr>
              <w:t>R D D</w:t>
            </w:r>
          </w:p>
        </w:tc>
        <w:tc>
          <w:tcPr>
            <w:tcW w:w="938"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41D47A45" w14:textId="77777777" w:rsidR="00652DEC" w:rsidRPr="00B76B99" w:rsidRDefault="00652DEC" w:rsidP="00E87A3D">
            <w:pPr>
              <w:jc w:val="center"/>
              <w:rPr>
                <w:rFonts w:eastAsia="MS Mincho"/>
                <w:iCs/>
                <w:lang w:eastAsia="ja-JP"/>
              </w:rPr>
            </w:pPr>
            <w:r w:rsidRPr="00B76B99">
              <w:rPr>
                <w:rFonts w:eastAsia="MS Mincho"/>
                <w:iCs/>
                <w:lang w:eastAsia="ja-JP"/>
              </w:rPr>
              <w:t>R D</w:t>
            </w:r>
          </w:p>
        </w:tc>
        <w:tc>
          <w:tcPr>
            <w:tcW w:w="1080"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0F6373A0" w14:textId="77777777" w:rsidR="00652DEC" w:rsidRPr="00B76B99" w:rsidRDefault="00652DEC" w:rsidP="00E87A3D">
            <w:pPr>
              <w:jc w:val="center"/>
              <w:rPr>
                <w:rFonts w:eastAsia="MS Mincho"/>
                <w:iCs/>
                <w:lang w:eastAsia="ja-JP"/>
              </w:rPr>
            </w:pPr>
            <w:r w:rsidRPr="00B76B99">
              <w:rPr>
                <w:rFonts w:eastAsia="MS Mincho"/>
                <w:iCs/>
                <w:lang w:eastAsia="ja-JP"/>
              </w:rPr>
              <w:t>R D</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75576A55" w14:textId="77777777" w:rsidR="00652DEC" w:rsidRPr="00B76B99" w:rsidRDefault="00652DEC" w:rsidP="00E87A3D">
            <w:pPr>
              <w:jc w:val="center"/>
              <w:rPr>
                <w:rFonts w:eastAsia="MS Mincho"/>
                <w:iCs/>
                <w:lang w:eastAsia="ja-JP"/>
              </w:rPr>
            </w:pPr>
            <w:r w:rsidRPr="00B76B99">
              <w:rPr>
                <w:rFonts w:eastAsia="MS Mincho"/>
                <w:iCs/>
                <w:lang w:eastAsia="ja-JP"/>
              </w:rPr>
              <w:t>R D</w:t>
            </w:r>
          </w:p>
        </w:tc>
        <w:tc>
          <w:tcPr>
            <w:tcW w:w="1080"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35973B56" w14:textId="77777777" w:rsidR="00652DEC" w:rsidRPr="00B76B99" w:rsidRDefault="00652DEC" w:rsidP="00E87A3D">
            <w:pPr>
              <w:jc w:val="center"/>
              <w:rPr>
                <w:rFonts w:eastAsia="MS Mincho"/>
                <w:iCs/>
                <w:lang w:eastAsia="ja-JP"/>
              </w:rPr>
            </w:pPr>
            <w:r w:rsidRPr="00B76B99">
              <w:rPr>
                <w:rFonts w:eastAsia="MS Mincho"/>
                <w:iCs/>
                <w:lang w:eastAsia="ja-JP"/>
              </w:rPr>
              <w:t>R D</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68" w:type="dxa"/>
              <w:left w:w="136" w:type="dxa"/>
              <w:bottom w:w="68" w:type="dxa"/>
              <w:right w:w="136" w:type="dxa"/>
            </w:tcMar>
            <w:hideMark/>
          </w:tcPr>
          <w:p w14:paraId="05CC20D9" w14:textId="77777777" w:rsidR="00652DEC" w:rsidRPr="00B76B99" w:rsidRDefault="00652DEC" w:rsidP="00E87A3D">
            <w:pPr>
              <w:jc w:val="center"/>
              <w:rPr>
                <w:rFonts w:eastAsia="MS Mincho"/>
                <w:iCs/>
                <w:lang w:eastAsia="ja-JP"/>
              </w:rPr>
            </w:pPr>
            <w:r w:rsidRPr="00B76B99">
              <w:rPr>
                <w:rFonts w:eastAsia="MS Mincho"/>
                <w:iCs/>
                <w:lang w:eastAsia="ja-JP"/>
              </w:rPr>
              <w:t>R D D</w:t>
            </w:r>
          </w:p>
        </w:tc>
      </w:tr>
      <w:tr w:rsidR="00652DEC" w:rsidRPr="00B76B99" w14:paraId="2E7BBFE6" w14:textId="77777777" w:rsidTr="00652DEC">
        <w:trPr>
          <w:trHeight w:val="200"/>
          <w:jc w:val="right"/>
        </w:trPr>
        <w:tc>
          <w:tcPr>
            <w:tcW w:w="545" w:type="dxa"/>
            <w:tcBorders>
              <w:right w:val="single" w:sz="4" w:space="0" w:color="auto"/>
            </w:tcBorders>
          </w:tcPr>
          <w:p w14:paraId="4F179EC3" w14:textId="77777777" w:rsidR="00652DEC" w:rsidRPr="00652DEC" w:rsidRDefault="00652DEC" w:rsidP="00E87A3D">
            <w:pPr>
              <w:jc w:val="center"/>
              <w:rPr>
                <w:rFonts w:eastAsia="MS Mincho"/>
                <w:iCs/>
                <w:color w:val="00B050"/>
                <w:lang w:eastAsia="ja-JP"/>
              </w:rPr>
            </w:pPr>
            <w:r w:rsidRPr="00652DEC">
              <w:rPr>
                <w:rFonts w:eastAsia="MS Mincho"/>
                <w:iCs/>
                <w:color w:val="00B050"/>
                <w:lang w:eastAsia="ja-JP"/>
              </w:rPr>
              <w:t>01</w:t>
            </w:r>
          </w:p>
        </w:tc>
        <w:tc>
          <w:tcPr>
            <w:tcW w:w="1538" w:type="dxa"/>
            <w:tcBorders>
              <w:top w:val="single" w:sz="4" w:space="0" w:color="auto"/>
              <w:left w:val="single" w:sz="4" w:space="0" w:color="auto"/>
              <w:bottom w:val="single" w:sz="8" w:space="0" w:color="000000"/>
              <w:right w:val="single" w:sz="8" w:space="0" w:color="000000"/>
            </w:tcBorders>
            <w:shd w:val="clear" w:color="auto" w:fill="auto"/>
            <w:tcMar>
              <w:top w:w="68" w:type="dxa"/>
              <w:left w:w="136" w:type="dxa"/>
              <w:bottom w:w="68" w:type="dxa"/>
              <w:right w:w="136" w:type="dxa"/>
            </w:tcMar>
            <w:hideMark/>
          </w:tcPr>
          <w:p w14:paraId="58328199" w14:textId="77777777" w:rsidR="00652DEC" w:rsidRPr="00B76B99" w:rsidRDefault="00652DEC" w:rsidP="00E87A3D">
            <w:pPr>
              <w:jc w:val="center"/>
              <w:rPr>
                <w:rFonts w:eastAsia="MS Mincho"/>
                <w:iCs/>
                <w:lang w:eastAsia="ja-JP"/>
              </w:rPr>
            </w:pPr>
            <w:r w:rsidRPr="00B76B99">
              <w:rPr>
                <w:rFonts w:eastAsia="MS Mincho"/>
                <w:iCs/>
                <w:lang w:eastAsia="ja-JP"/>
              </w:rPr>
              <w:t>D D R</w:t>
            </w:r>
          </w:p>
        </w:tc>
        <w:tc>
          <w:tcPr>
            <w:tcW w:w="938" w:type="dxa"/>
            <w:tcBorders>
              <w:top w:val="single" w:sz="4" w:space="0" w:color="auto"/>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4A2A47F" w14:textId="77777777" w:rsidR="00652DEC" w:rsidRPr="00B76B99" w:rsidRDefault="00652DEC" w:rsidP="00E87A3D">
            <w:pPr>
              <w:jc w:val="center"/>
              <w:rPr>
                <w:rFonts w:eastAsia="MS Mincho"/>
                <w:iCs/>
                <w:lang w:eastAsia="ja-JP"/>
              </w:rPr>
            </w:pPr>
            <w:r w:rsidRPr="00B76B99">
              <w:rPr>
                <w:rFonts w:eastAsia="MS Mincho"/>
                <w:iCs/>
                <w:lang w:eastAsia="ja-JP"/>
              </w:rPr>
              <w:t>D R</w:t>
            </w:r>
          </w:p>
        </w:tc>
        <w:tc>
          <w:tcPr>
            <w:tcW w:w="1080" w:type="dxa"/>
            <w:tcBorders>
              <w:top w:val="single" w:sz="4" w:space="0" w:color="auto"/>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E8D74C8" w14:textId="77777777" w:rsidR="00652DEC" w:rsidRPr="00B76B99" w:rsidRDefault="00652DEC" w:rsidP="00E87A3D">
            <w:pPr>
              <w:jc w:val="center"/>
              <w:rPr>
                <w:rFonts w:eastAsia="MS Mincho"/>
                <w:iCs/>
                <w:lang w:eastAsia="ja-JP"/>
              </w:rPr>
            </w:pPr>
            <w:r w:rsidRPr="00B76B99">
              <w:rPr>
                <w:rFonts w:eastAsia="MS Mincho"/>
                <w:iCs/>
                <w:lang w:eastAsia="ja-JP"/>
              </w:rPr>
              <w:t>D D</w:t>
            </w:r>
          </w:p>
        </w:tc>
        <w:tc>
          <w:tcPr>
            <w:tcW w:w="1170" w:type="dxa"/>
            <w:tcBorders>
              <w:top w:val="single" w:sz="4" w:space="0" w:color="auto"/>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3C5CB8F" w14:textId="77777777" w:rsidR="00652DEC" w:rsidRPr="00B76B99" w:rsidRDefault="00652DEC" w:rsidP="00E87A3D">
            <w:pPr>
              <w:jc w:val="center"/>
              <w:rPr>
                <w:rFonts w:eastAsia="MS Mincho"/>
                <w:iCs/>
                <w:lang w:eastAsia="ja-JP"/>
              </w:rPr>
            </w:pPr>
            <w:r w:rsidRPr="00B76B99">
              <w:rPr>
                <w:rFonts w:eastAsia="MS Mincho"/>
                <w:iCs/>
                <w:lang w:eastAsia="ja-JP"/>
              </w:rPr>
              <w:t>D R</w:t>
            </w:r>
          </w:p>
        </w:tc>
        <w:tc>
          <w:tcPr>
            <w:tcW w:w="1080" w:type="dxa"/>
            <w:tcBorders>
              <w:top w:val="single" w:sz="4" w:space="0" w:color="auto"/>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61F21EA" w14:textId="77777777" w:rsidR="00652DEC" w:rsidRPr="00B76B99" w:rsidRDefault="00652DEC" w:rsidP="00E87A3D">
            <w:pPr>
              <w:jc w:val="center"/>
              <w:rPr>
                <w:rFonts w:eastAsia="MS Mincho"/>
                <w:iCs/>
                <w:lang w:eastAsia="ja-JP"/>
              </w:rPr>
            </w:pPr>
            <w:r w:rsidRPr="00B76B99">
              <w:rPr>
                <w:rFonts w:eastAsia="MS Mincho"/>
                <w:iCs/>
                <w:lang w:eastAsia="ja-JP"/>
              </w:rPr>
              <w:t>D R</w:t>
            </w:r>
          </w:p>
        </w:tc>
        <w:tc>
          <w:tcPr>
            <w:tcW w:w="1223" w:type="dxa"/>
            <w:tcBorders>
              <w:top w:val="single" w:sz="4" w:space="0" w:color="auto"/>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364D63D" w14:textId="77777777" w:rsidR="00652DEC" w:rsidRPr="00B76B99" w:rsidRDefault="00652DEC" w:rsidP="00E87A3D">
            <w:pPr>
              <w:jc w:val="center"/>
              <w:rPr>
                <w:rFonts w:eastAsia="MS Mincho"/>
                <w:iCs/>
                <w:lang w:eastAsia="ja-JP"/>
              </w:rPr>
            </w:pPr>
          </w:p>
        </w:tc>
      </w:tr>
      <w:tr w:rsidR="00652DEC" w:rsidRPr="00B76B99" w14:paraId="5F5AADE9" w14:textId="77777777" w:rsidTr="00652DEC">
        <w:trPr>
          <w:trHeight w:val="173"/>
          <w:jc w:val="right"/>
        </w:trPr>
        <w:tc>
          <w:tcPr>
            <w:tcW w:w="545" w:type="dxa"/>
            <w:tcBorders>
              <w:right w:val="single" w:sz="4" w:space="0" w:color="auto"/>
            </w:tcBorders>
          </w:tcPr>
          <w:p w14:paraId="5C7D96F2" w14:textId="77777777" w:rsidR="00652DEC" w:rsidRPr="00652DEC" w:rsidRDefault="00652DEC" w:rsidP="00E87A3D">
            <w:pPr>
              <w:jc w:val="center"/>
              <w:rPr>
                <w:rFonts w:eastAsia="MS Mincho"/>
                <w:iCs/>
                <w:color w:val="00B050"/>
                <w:lang w:eastAsia="ja-JP"/>
              </w:rPr>
            </w:pPr>
            <w:r w:rsidRPr="00652DEC">
              <w:rPr>
                <w:rFonts w:eastAsia="MS Mincho"/>
                <w:iCs/>
                <w:color w:val="00B050"/>
                <w:lang w:eastAsia="ja-JP"/>
              </w:rPr>
              <w:t>10</w:t>
            </w:r>
          </w:p>
        </w:tc>
        <w:tc>
          <w:tcPr>
            <w:tcW w:w="1538" w:type="dxa"/>
            <w:tcBorders>
              <w:top w:val="single" w:sz="8" w:space="0" w:color="000000"/>
              <w:left w:val="single" w:sz="4" w:space="0" w:color="auto"/>
              <w:bottom w:val="single" w:sz="8" w:space="0" w:color="000000"/>
              <w:right w:val="single" w:sz="8" w:space="0" w:color="000000"/>
            </w:tcBorders>
            <w:shd w:val="clear" w:color="auto" w:fill="auto"/>
            <w:tcMar>
              <w:top w:w="68" w:type="dxa"/>
              <w:left w:w="136" w:type="dxa"/>
              <w:bottom w:w="68" w:type="dxa"/>
              <w:right w:w="136" w:type="dxa"/>
            </w:tcMar>
            <w:hideMark/>
          </w:tcPr>
          <w:p w14:paraId="5914AB30" w14:textId="77777777" w:rsidR="00652DEC" w:rsidRPr="00B76B99" w:rsidRDefault="00652DEC" w:rsidP="00E87A3D">
            <w:pPr>
              <w:jc w:val="cente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8F83226" w14:textId="77777777" w:rsidR="00652DEC" w:rsidRPr="00B76B99" w:rsidRDefault="00652DEC" w:rsidP="00E87A3D">
            <w:pPr>
              <w:jc w:val="center"/>
              <w:rPr>
                <w:rFonts w:eastAsia="MS Mincho"/>
                <w:iCs/>
                <w:lang w:eastAsia="ja-JP"/>
              </w:rPr>
            </w:pPr>
            <w:r w:rsidRPr="00B76B99">
              <w:rPr>
                <w:rFonts w:eastAsia="MS Mincho"/>
                <w:iCs/>
                <w:lang w:eastAsia="ja-JP"/>
              </w:rPr>
              <w:t>D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4A889E3" w14:textId="77777777" w:rsidR="00652DEC" w:rsidRPr="00B76B99" w:rsidRDefault="00652DEC" w:rsidP="00E87A3D">
            <w:pPr>
              <w:jc w:val="cente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0BE9824" w14:textId="77777777" w:rsidR="00652DEC" w:rsidRPr="00B76B99" w:rsidRDefault="00652DEC" w:rsidP="00E87A3D">
            <w:pPr>
              <w:jc w:val="center"/>
              <w:rPr>
                <w:rFonts w:eastAsia="MS Mincho"/>
                <w:iCs/>
                <w:lang w:eastAsia="ja-JP"/>
              </w:rPr>
            </w:pPr>
            <w:r w:rsidRPr="00B76B99">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ADF6C46" w14:textId="77777777" w:rsidR="00652DEC" w:rsidRPr="00B76B99" w:rsidRDefault="00652DEC" w:rsidP="00E87A3D">
            <w:pPr>
              <w:jc w:val="center"/>
              <w:rPr>
                <w:rFonts w:eastAsia="MS Mincho"/>
                <w:iCs/>
                <w:lang w:eastAsia="ja-JP"/>
              </w:rPr>
            </w:pPr>
            <w:r w:rsidRPr="00B76B99">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849B969" w14:textId="77777777" w:rsidR="00652DEC" w:rsidRPr="00B76B99" w:rsidRDefault="00652DEC" w:rsidP="00E87A3D">
            <w:pPr>
              <w:jc w:val="center"/>
              <w:rPr>
                <w:rFonts w:eastAsia="MS Mincho"/>
                <w:iCs/>
                <w:lang w:eastAsia="ja-JP"/>
              </w:rPr>
            </w:pPr>
          </w:p>
        </w:tc>
      </w:tr>
      <w:tr w:rsidR="00652DEC" w:rsidRPr="00B76B99" w14:paraId="06C59749" w14:textId="77777777" w:rsidTr="00652DEC">
        <w:trPr>
          <w:trHeight w:val="236"/>
          <w:jc w:val="right"/>
        </w:trPr>
        <w:tc>
          <w:tcPr>
            <w:tcW w:w="545" w:type="dxa"/>
            <w:tcBorders>
              <w:right w:val="single" w:sz="4" w:space="0" w:color="auto"/>
            </w:tcBorders>
          </w:tcPr>
          <w:p w14:paraId="34CEA966" w14:textId="77777777" w:rsidR="00652DEC" w:rsidRPr="00652DEC" w:rsidRDefault="00652DEC" w:rsidP="00E87A3D">
            <w:pPr>
              <w:jc w:val="center"/>
              <w:rPr>
                <w:rFonts w:eastAsia="MS Mincho"/>
                <w:iCs/>
                <w:color w:val="00B050"/>
                <w:lang w:eastAsia="ja-JP"/>
              </w:rPr>
            </w:pPr>
            <w:r w:rsidRPr="00652DEC">
              <w:rPr>
                <w:rFonts w:eastAsia="MS Mincho"/>
                <w:iCs/>
                <w:color w:val="00B050"/>
                <w:lang w:eastAsia="ja-JP"/>
              </w:rPr>
              <w:lastRenderedPageBreak/>
              <w:t>11</w:t>
            </w:r>
          </w:p>
        </w:tc>
        <w:tc>
          <w:tcPr>
            <w:tcW w:w="1538" w:type="dxa"/>
            <w:tcBorders>
              <w:top w:val="single" w:sz="8" w:space="0" w:color="000000"/>
              <w:left w:val="single" w:sz="4" w:space="0" w:color="auto"/>
              <w:bottom w:val="single" w:sz="8" w:space="0" w:color="000000"/>
              <w:right w:val="single" w:sz="8" w:space="0" w:color="000000"/>
            </w:tcBorders>
            <w:shd w:val="clear" w:color="auto" w:fill="auto"/>
            <w:tcMar>
              <w:top w:w="68" w:type="dxa"/>
              <w:left w:w="136" w:type="dxa"/>
              <w:bottom w:w="68" w:type="dxa"/>
              <w:right w:w="136" w:type="dxa"/>
            </w:tcMar>
            <w:hideMark/>
          </w:tcPr>
          <w:p w14:paraId="77457B27" w14:textId="77777777" w:rsidR="00652DEC" w:rsidRPr="00B76B99" w:rsidRDefault="00652DEC" w:rsidP="00E87A3D">
            <w:pPr>
              <w:jc w:val="cente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F9283D9" w14:textId="77777777" w:rsidR="00652DEC" w:rsidRPr="00B76B99" w:rsidRDefault="00652DEC" w:rsidP="00E87A3D">
            <w:pPr>
              <w:jc w:val="center"/>
              <w:rPr>
                <w:rFonts w:eastAsia="MS Mincho"/>
                <w:iCs/>
                <w:lang w:eastAsia="ja-JP"/>
              </w:rPr>
            </w:pPr>
            <w:r w:rsidRPr="00B76B99">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2D8FF42" w14:textId="77777777" w:rsidR="00652DEC" w:rsidRPr="00B76B99" w:rsidRDefault="00652DEC" w:rsidP="00E87A3D">
            <w:pPr>
              <w:jc w:val="cente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9C5889B" w14:textId="77777777" w:rsidR="00652DEC" w:rsidRPr="00B76B99" w:rsidRDefault="00652DEC" w:rsidP="00E87A3D">
            <w:pPr>
              <w:jc w:val="center"/>
              <w:rPr>
                <w:rFonts w:eastAsia="MS Mincho"/>
                <w:iCs/>
                <w:lang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A165F12" w14:textId="77777777" w:rsidR="00652DEC" w:rsidRPr="00B76B99" w:rsidRDefault="00652DEC" w:rsidP="00E87A3D">
            <w:pPr>
              <w:jc w:val="center"/>
              <w:rPr>
                <w:rFonts w:eastAsia="MS Mincho"/>
                <w:iCs/>
                <w:lang w:eastAsia="ja-JP"/>
              </w:rPr>
            </w:pPr>
            <w:r w:rsidRPr="00B76B99">
              <w:rPr>
                <w:rFonts w:eastAsia="MS Mincho"/>
                <w:iCs/>
                <w:lang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74A41A8" w14:textId="77777777" w:rsidR="00652DEC" w:rsidRPr="00B76B99" w:rsidRDefault="00652DEC" w:rsidP="00E87A3D">
            <w:pPr>
              <w:jc w:val="center"/>
              <w:rPr>
                <w:rFonts w:eastAsia="MS Mincho"/>
                <w:iCs/>
                <w:lang w:eastAsia="ja-JP"/>
              </w:rPr>
            </w:pPr>
          </w:p>
        </w:tc>
      </w:tr>
    </w:tbl>
    <w:p w14:paraId="65498969" w14:textId="77777777" w:rsidR="00652DEC" w:rsidRPr="00B76B99" w:rsidRDefault="00652DEC" w:rsidP="00652DEC">
      <w:pPr>
        <w:ind w:left="1152" w:firstLine="720"/>
        <w:rPr>
          <w:rFonts w:eastAsia="MS Mincho"/>
          <w:iCs/>
          <w:lang w:eastAsia="ja-JP"/>
        </w:rPr>
      </w:pPr>
      <w:r w:rsidRPr="00B76B99">
        <w:rPr>
          <w:rFonts w:eastAsia="MS Mincho"/>
          <w:iCs/>
          <w:lang w:eastAsia="ja-JP"/>
        </w:rPr>
        <w:t>Note: | denotes the boundary of sTTI n</w:t>
      </w:r>
    </w:p>
    <w:p w14:paraId="51295C55" w14:textId="77777777" w:rsidR="00652DEC" w:rsidRDefault="00652DEC" w:rsidP="00EA0BFA"/>
    <w:p w14:paraId="1583ED75" w14:textId="3C7DCEE2" w:rsidR="00E26690" w:rsidRDefault="00E26690" w:rsidP="00EA0BFA">
      <w:r>
        <w:t>In our view the cases without combining multiple subslots into one DMRS can be considered as priority cases, so we propose to start the RAN4 demodulation work with</w:t>
      </w:r>
      <w:r w:rsidR="00DB2C5D">
        <w:t xml:space="preserve"> these</w:t>
      </w:r>
      <w:r>
        <w:t xml:space="preserve">. Cases for both subslot lengths need to be tested, so </w:t>
      </w:r>
      <w:r w:rsidR="00DB2C5D">
        <w:t>DMRS options</w:t>
      </w:r>
      <w:r>
        <w:t xml:space="preserve"> are RDD, DDR, RD and DR. The cases with combining consecutive symbols have secondary priority in our view.</w:t>
      </w:r>
    </w:p>
    <w:p w14:paraId="26707AC4" w14:textId="2A0848E7" w:rsidR="004239D2" w:rsidRDefault="00397929" w:rsidP="00EA0BFA">
      <w:pPr>
        <w:rPr>
          <w:b/>
        </w:rPr>
      </w:pPr>
      <w:r w:rsidRPr="00397929">
        <w:rPr>
          <w:b/>
        </w:rPr>
        <w:t xml:space="preserve">Proposal </w:t>
      </w:r>
      <w:r w:rsidR="00BF2458">
        <w:rPr>
          <w:b/>
        </w:rPr>
        <w:t>7</w:t>
      </w:r>
      <w:r w:rsidRPr="00397929">
        <w:rPr>
          <w:b/>
        </w:rPr>
        <w:t xml:space="preserve">: </w:t>
      </w:r>
      <w:r w:rsidR="00E26690">
        <w:rPr>
          <w:b/>
        </w:rPr>
        <w:t>First priority is to test DMRS cases without combining consecutive symbols. Second priority is to test DMRS cases with combining consecutive symbols into one DMRS.</w:t>
      </w:r>
    </w:p>
    <w:p w14:paraId="4422862C" w14:textId="77777777" w:rsidR="003C0038" w:rsidRDefault="003C0038" w:rsidP="00EA0BFA">
      <w:r>
        <w:t>Summarized, we propose the SPUSCH simulation assumptions as shown in Table 2.</w:t>
      </w:r>
    </w:p>
    <w:p w14:paraId="7B821F12" w14:textId="77777777" w:rsidR="00C43E6F" w:rsidRDefault="00C43E6F" w:rsidP="00C43E6F">
      <w:pPr>
        <w:pStyle w:val="Caption"/>
        <w:keepNext/>
        <w:jc w:val="center"/>
      </w:pPr>
      <w:r>
        <w:t xml:space="preserve">Table </w:t>
      </w:r>
      <w:fldSimple w:instr=" SEQ Table \* ARABIC ">
        <w:r>
          <w:rPr>
            <w:noProof/>
          </w:rPr>
          <w:t>2</w:t>
        </w:r>
      </w:fldSimple>
      <w:r>
        <w:t>: SPUSCH simulation assumptions.</w:t>
      </w:r>
    </w:p>
    <w:tbl>
      <w:tblPr>
        <w:tblStyle w:val="TableGrid"/>
        <w:tblW w:w="0" w:type="auto"/>
        <w:jc w:val="center"/>
        <w:tblLook w:val="04A0" w:firstRow="1" w:lastRow="0" w:firstColumn="1" w:lastColumn="0" w:noHBand="0" w:noVBand="1"/>
      </w:tblPr>
      <w:tblGrid>
        <w:gridCol w:w="3290"/>
        <w:gridCol w:w="3793"/>
      </w:tblGrid>
      <w:tr w:rsidR="003C0038" w:rsidRPr="00397929" w14:paraId="668290B1" w14:textId="77777777" w:rsidTr="007E176D">
        <w:trPr>
          <w:jc w:val="center"/>
        </w:trPr>
        <w:tc>
          <w:tcPr>
            <w:tcW w:w="3290" w:type="dxa"/>
          </w:tcPr>
          <w:p w14:paraId="49EEF49E" w14:textId="77777777" w:rsidR="003C0038" w:rsidRPr="00397929" w:rsidRDefault="003C0038" w:rsidP="00E87A3D">
            <w:pPr>
              <w:rPr>
                <w:rFonts w:ascii="Arial" w:hAnsi="Arial" w:cs="Arial"/>
                <w:b/>
              </w:rPr>
            </w:pPr>
            <w:r w:rsidRPr="00397929">
              <w:rPr>
                <w:rFonts w:ascii="Arial" w:hAnsi="Arial" w:cs="Arial"/>
                <w:b/>
              </w:rPr>
              <w:t>Parameter</w:t>
            </w:r>
          </w:p>
        </w:tc>
        <w:tc>
          <w:tcPr>
            <w:tcW w:w="3793" w:type="dxa"/>
          </w:tcPr>
          <w:p w14:paraId="6F2B2DA2" w14:textId="77777777" w:rsidR="003C0038" w:rsidRPr="00397929" w:rsidRDefault="003C0038" w:rsidP="00E87A3D">
            <w:pPr>
              <w:rPr>
                <w:rFonts w:ascii="Arial" w:hAnsi="Arial" w:cs="Arial"/>
                <w:b/>
              </w:rPr>
            </w:pPr>
            <w:r w:rsidRPr="00397929">
              <w:rPr>
                <w:rFonts w:ascii="Arial" w:hAnsi="Arial" w:cs="Arial"/>
                <w:b/>
              </w:rPr>
              <w:t>Value</w:t>
            </w:r>
          </w:p>
        </w:tc>
      </w:tr>
      <w:tr w:rsidR="003C0038" w:rsidRPr="00397929" w14:paraId="2FBFE617" w14:textId="77777777" w:rsidTr="007E176D">
        <w:trPr>
          <w:jc w:val="center"/>
        </w:trPr>
        <w:tc>
          <w:tcPr>
            <w:tcW w:w="3290" w:type="dxa"/>
          </w:tcPr>
          <w:p w14:paraId="39F5C56C" w14:textId="77777777" w:rsidR="003C0038" w:rsidRPr="00397929" w:rsidRDefault="003C0038" w:rsidP="003C0038">
            <w:pPr>
              <w:rPr>
                <w:rFonts w:ascii="Arial" w:hAnsi="Arial" w:cs="Arial"/>
              </w:rPr>
            </w:pPr>
            <w:r w:rsidRPr="00397929">
              <w:rPr>
                <w:rFonts w:ascii="Arial" w:hAnsi="Arial" w:cs="Arial"/>
              </w:rPr>
              <w:t>Number of Tx antennas</w:t>
            </w:r>
          </w:p>
        </w:tc>
        <w:tc>
          <w:tcPr>
            <w:tcW w:w="3793" w:type="dxa"/>
          </w:tcPr>
          <w:p w14:paraId="24A38206" w14:textId="77777777" w:rsidR="003C0038" w:rsidRPr="00397929" w:rsidRDefault="003C0038" w:rsidP="003C0038">
            <w:pPr>
              <w:rPr>
                <w:rFonts w:ascii="Arial" w:hAnsi="Arial" w:cs="Arial"/>
              </w:rPr>
            </w:pPr>
            <w:r w:rsidRPr="00397929">
              <w:rPr>
                <w:rFonts w:ascii="Arial" w:hAnsi="Arial" w:cs="Arial"/>
              </w:rPr>
              <w:t>1</w:t>
            </w:r>
          </w:p>
        </w:tc>
      </w:tr>
      <w:tr w:rsidR="003C0038" w:rsidRPr="00397929" w14:paraId="2114AFD7" w14:textId="77777777" w:rsidTr="007E176D">
        <w:trPr>
          <w:jc w:val="center"/>
        </w:trPr>
        <w:tc>
          <w:tcPr>
            <w:tcW w:w="3290" w:type="dxa"/>
          </w:tcPr>
          <w:p w14:paraId="6FEAC5E3" w14:textId="77777777" w:rsidR="003C0038" w:rsidRPr="00397929" w:rsidRDefault="003C0038" w:rsidP="003C0038">
            <w:pPr>
              <w:rPr>
                <w:rFonts w:ascii="Arial" w:hAnsi="Arial" w:cs="Arial"/>
              </w:rPr>
            </w:pPr>
            <w:r w:rsidRPr="00397929">
              <w:rPr>
                <w:rFonts w:ascii="Arial" w:hAnsi="Arial" w:cs="Arial"/>
              </w:rPr>
              <w:t>Number of Rx antennas</w:t>
            </w:r>
          </w:p>
        </w:tc>
        <w:tc>
          <w:tcPr>
            <w:tcW w:w="3793" w:type="dxa"/>
          </w:tcPr>
          <w:p w14:paraId="1CB684E3" w14:textId="77777777" w:rsidR="003C0038" w:rsidRPr="00397929" w:rsidRDefault="003C0038" w:rsidP="003C0038">
            <w:pPr>
              <w:rPr>
                <w:rFonts w:ascii="Arial" w:hAnsi="Arial" w:cs="Arial"/>
              </w:rPr>
            </w:pPr>
            <w:r w:rsidRPr="00397929">
              <w:rPr>
                <w:rFonts w:ascii="Arial" w:hAnsi="Arial" w:cs="Arial"/>
              </w:rPr>
              <w:t>2, 4, 8</w:t>
            </w:r>
          </w:p>
        </w:tc>
      </w:tr>
      <w:tr w:rsidR="003C0038" w:rsidRPr="00397929" w14:paraId="510C29DA" w14:textId="77777777" w:rsidTr="007E176D">
        <w:trPr>
          <w:jc w:val="center"/>
        </w:trPr>
        <w:tc>
          <w:tcPr>
            <w:tcW w:w="3290" w:type="dxa"/>
          </w:tcPr>
          <w:p w14:paraId="31AA8780" w14:textId="77777777" w:rsidR="003C0038" w:rsidRPr="00397929" w:rsidRDefault="003C0038" w:rsidP="003C0038">
            <w:pPr>
              <w:rPr>
                <w:rFonts w:ascii="Arial" w:hAnsi="Arial" w:cs="Arial"/>
              </w:rPr>
            </w:pPr>
            <w:r w:rsidRPr="00397929">
              <w:rPr>
                <w:rFonts w:ascii="Arial" w:hAnsi="Arial" w:cs="Arial"/>
              </w:rPr>
              <w:t>Propagation condition</w:t>
            </w:r>
          </w:p>
        </w:tc>
        <w:tc>
          <w:tcPr>
            <w:tcW w:w="3793" w:type="dxa"/>
          </w:tcPr>
          <w:p w14:paraId="761CFC68" w14:textId="77777777" w:rsidR="003C0038" w:rsidRPr="00397929" w:rsidRDefault="003C0038" w:rsidP="003C0038">
            <w:pPr>
              <w:rPr>
                <w:rFonts w:ascii="Arial" w:hAnsi="Arial" w:cs="Arial"/>
              </w:rPr>
            </w:pPr>
            <w:r w:rsidRPr="00397929">
              <w:rPr>
                <w:rFonts w:ascii="Arial" w:hAnsi="Arial" w:cs="Arial"/>
              </w:rPr>
              <w:t>EPA5</w:t>
            </w:r>
          </w:p>
        </w:tc>
      </w:tr>
      <w:tr w:rsidR="003C0038" w:rsidRPr="00397929" w14:paraId="12F7AAD1" w14:textId="77777777" w:rsidTr="007E176D">
        <w:trPr>
          <w:jc w:val="center"/>
        </w:trPr>
        <w:tc>
          <w:tcPr>
            <w:tcW w:w="3290" w:type="dxa"/>
          </w:tcPr>
          <w:p w14:paraId="5AAE64A3" w14:textId="77777777" w:rsidR="003C0038" w:rsidRPr="00397929" w:rsidRDefault="003C0038" w:rsidP="003C0038">
            <w:pPr>
              <w:rPr>
                <w:rFonts w:ascii="Arial" w:hAnsi="Arial" w:cs="Arial"/>
              </w:rPr>
            </w:pPr>
            <w:r w:rsidRPr="00397929">
              <w:rPr>
                <w:rFonts w:ascii="Arial" w:hAnsi="Arial" w:cs="Arial"/>
              </w:rPr>
              <w:t>Cyclic prefix</w:t>
            </w:r>
          </w:p>
        </w:tc>
        <w:tc>
          <w:tcPr>
            <w:tcW w:w="3793" w:type="dxa"/>
          </w:tcPr>
          <w:p w14:paraId="6F57B640" w14:textId="77777777" w:rsidR="003C0038" w:rsidRPr="00397929" w:rsidRDefault="003C0038" w:rsidP="003C0038">
            <w:pPr>
              <w:rPr>
                <w:rFonts w:ascii="Arial" w:hAnsi="Arial" w:cs="Arial"/>
              </w:rPr>
            </w:pPr>
            <w:r w:rsidRPr="00397929">
              <w:rPr>
                <w:rFonts w:ascii="Arial" w:hAnsi="Arial" w:cs="Arial"/>
              </w:rPr>
              <w:t>Normal</w:t>
            </w:r>
          </w:p>
        </w:tc>
      </w:tr>
      <w:tr w:rsidR="003C0038" w:rsidRPr="00397929" w14:paraId="535453F6" w14:textId="77777777" w:rsidTr="007E176D">
        <w:trPr>
          <w:jc w:val="center"/>
        </w:trPr>
        <w:tc>
          <w:tcPr>
            <w:tcW w:w="3290" w:type="dxa"/>
          </w:tcPr>
          <w:p w14:paraId="4260C740" w14:textId="77777777" w:rsidR="003C0038" w:rsidRPr="00397929" w:rsidRDefault="003C0038" w:rsidP="003C0038">
            <w:pPr>
              <w:rPr>
                <w:rFonts w:ascii="Arial" w:hAnsi="Arial" w:cs="Arial"/>
              </w:rPr>
            </w:pPr>
            <w:r w:rsidRPr="00397929">
              <w:rPr>
                <w:rFonts w:ascii="Arial" w:hAnsi="Arial" w:cs="Arial"/>
              </w:rPr>
              <w:t>Reference receiver</w:t>
            </w:r>
          </w:p>
        </w:tc>
        <w:tc>
          <w:tcPr>
            <w:tcW w:w="3793" w:type="dxa"/>
          </w:tcPr>
          <w:p w14:paraId="15C8CC5A" w14:textId="77777777" w:rsidR="003C0038" w:rsidRPr="00397929" w:rsidRDefault="003C0038" w:rsidP="003C0038">
            <w:pPr>
              <w:rPr>
                <w:rFonts w:ascii="Arial" w:hAnsi="Arial" w:cs="Arial"/>
              </w:rPr>
            </w:pPr>
            <w:r w:rsidRPr="00397929">
              <w:rPr>
                <w:rFonts w:ascii="Arial" w:hAnsi="Arial" w:cs="Arial"/>
              </w:rPr>
              <w:t>MRC</w:t>
            </w:r>
          </w:p>
        </w:tc>
      </w:tr>
      <w:tr w:rsidR="003C0038" w:rsidRPr="00397929" w14:paraId="0199AD8D" w14:textId="77777777" w:rsidTr="007E176D">
        <w:trPr>
          <w:jc w:val="center"/>
        </w:trPr>
        <w:tc>
          <w:tcPr>
            <w:tcW w:w="3290" w:type="dxa"/>
          </w:tcPr>
          <w:p w14:paraId="6525F834" w14:textId="77777777" w:rsidR="003C0038" w:rsidRPr="00397929" w:rsidRDefault="003C0038" w:rsidP="003C0038">
            <w:pPr>
              <w:rPr>
                <w:rFonts w:ascii="Arial" w:hAnsi="Arial" w:cs="Arial"/>
              </w:rPr>
            </w:pPr>
            <w:r w:rsidRPr="00397929">
              <w:rPr>
                <w:rFonts w:ascii="Arial" w:hAnsi="Arial" w:cs="Arial"/>
              </w:rPr>
              <w:t>Channel bandwidth</w:t>
            </w:r>
          </w:p>
        </w:tc>
        <w:tc>
          <w:tcPr>
            <w:tcW w:w="3793" w:type="dxa"/>
          </w:tcPr>
          <w:p w14:paraId="7CAFDC0C" w14:textId="77777777" w:rsidR="003C0038" w:rsidRPr="00397929" w:rsidRDefault="003C0038" w:rsidP="003C0038">
            <w:pPr>
              <w:rPr>
                <w:rFonts w:ascii="Arial" w:hAnsi="Arial" w:cs="Arial"/>
              </w:rPr>
            </w:pPr>
            <w:r w:rsidRPr="00397929">
              <w:rPr>
                <w:rFonts w:ascii="Arial" w:hAnsi="Arial" w:cs="Arial"/>
              </w:rPr>
              <w:t>1.4 MHz, 3 MHz, 5 MHz, 10 MHz, 15 MHz, 20 MHz</w:t>
            </w:r>
            <w:r w:rsidR="00C43E6F">
              <w:rPr>
                <w:rFonts w:ascii="Arial" w:hAnsi="Arial" w:cs="Arial"/>
              </w:rPr>
              <w:t xml:space="preserve"> *</w:t>
            </w:r>
          </w:p>
        </w:tc>
      </w:tr>
      <w:tr w:rsidR="003C0038" w:rsidRPr="00397929" w14:paraId="703C5424" w14:textId="77777777" w:rsidTr="007E176D">
        <w:trPr>
          <w:jc w:val="center"/>
        </w:trPr>
        <w:tc>
          <w:tcPr>
            <w:tcW w:w="3290" w:type="dxa"/>
          </w:tcPr>
          <w:p w14:paraId="7FA3B0FE" w14:textId="77777777" w:rsidR="003C0038" w:rsidRPr="00397929" w:rsidRDefault="003C0038" w:rsidP="003C0038">
            <w:pPr>
              <w:rPr>
                <w:rFonts w:ascii="Arial" w:hAnsi="Arial" w:cs="Arial"/>
              </w:rPr>
            </w:pPr>
            <w:r w:rsidRPr="00397929">
              <w:rPr>
                <w:rFonts w:ascii="Arial" w:hAnsi="Arial" w:cs="Arial"/>
              </w:rPr>
              <w:t>TTI length</w:t>
            </w:r>
          </w:p>
        </w:tc>
        <w:tc>
          <w:tcPr>
            <w:tcW w:w="3793" w:type="dxa"/>
          </w:tcPr>
          <w:p w14:paraId="45C9F803" w14:textId="77777777" w:rsidR="003C0038" w:rsidRPr="00397929" w:rsidRDefault="003C0038" w:rsidP="003C0038">
            <w:pPr>
              <w:rPr>
                <w:rFonts w:ascii="Arial" w:hAnsi="Arial" w:cs="Arial"/>
              </w:rPr>
            </w:pPr>
            <w:r w:rsidRPr="00397929">
              <w:rPr>
                <w:rFonts w:ascii="Arial" w:hAnsi="Arial" w:cs="Arial"/>
              </w:rPr>
              <w:t>Slot TTI, subslot TTI</w:t>
            </w:r>
          </w:p>
        </w:tc>
      </w:tr>
      <w:tr w:rsidR="003C0038" w:rsidRPr="00397929" w14:paraId="02CED823" w14:textId="77777777" w:rsidTr="007E176D">
        <w:trPr>
          <w:jc w:val="center"/>
        </w:trPr>
        <w:tc>
          <w:tcPr>
            <w:tcW w:w="3290" w:type="dxa"/>
          </w:tcPr>
          <w:p w14:paraId="5574ED1A" w14:textId="77777777" w:rsidR="003C0038" w:rsidRPr="00397929" w:rsidRDefault="003C0038" w:rsidP="003C0038">
            <w:pPr>
              <w:rPr>
                <w:rFonts w:ascii="Arial" w:hAnsi="Arial" w:cs="Arial"/>
              </w:rPr>
            </w:pPr>
            <w:r w:rsidRPr="00397929">
              <w:rPr>
                <w:rFonts w:ascii="Arial" w:hAnsi="Arial" w:cs="Arial"/>
              </w:rPr>
              <w:t>Number of OFDM-symbols</w:t>
            </w:r>
          </w:p>
        </w:tc>
        <w:tc>
          <w:tcPr>
            <w:tcW w:w="3793" w:type="dxa"/>
          </w:tcPr>
          <w:p w14:paraId="01B8DA63" w14:textId="77777777" w:rsidR="003C0038" w:rsidRPr="00397929" w:rsidRDefault="003C0038" w:rsidP="003C0038">
            <w:pPr>
              <w:rPr>
                <w:rFonts w:ascii="Arial" w:hAnsi="Arial" w:cs="Arial"/>
              </w:rPr>
            </w:pPr>
            <w:r w:rsidRPr="00397929">
              <w:rPr>
                <w:rFonts w:ascii="Arial" w:hAnsi="Arial" w:cs="Arial"/>
              </w:rPr>
              <w:t>Slot TTI: 7</w:t>
            </w:r>
          </w:p>
          <w:p w14:paraId="2B9EB692" w14:textId="506887D1" w:rsidR="003C0038" w:rsidRPr="00397929" w:rsidRDefault="003C0038" w:rsidP="003C0038">
            <w:pPr>
              <w:rPr>
                <w:rFonts w:ascii="Arial" w:hAnsi="Arial" w:cs="Arial"/>
              </w:rPr>
            </w:pPr>
            <w:r w:rsidRPr="00397929">
              <w:rPr>
                <w:rFonts w:ascii="Arial" w:hAnsi="Arial" w:cs="Arial"/>
              </w:rPr>
              <w:t>Subslot TTI: 2 and 3</w:t>
            </w:r>
          </w:p>
        </w:tc>
      </w:tr>
      <w:tr w:rsidR="003C0038" w:rsidRPr="00397929" w14:paraId="68903167" w14:textId="77777777" w:rsidTr="007E176D">
        <w:trPr>
          <w:jc w:val="center"/>
        </w:trPr>
        <w:tc>
          <w:tcPr>
            <w:tcW w:w="3290" w:type="dxa"/>
          </w:tcPr>
          <w:p w14:paraId="544659B5" w14:textId="77777777" w:rsidR="003C0038" w:rsidRPr="00397929" w:rsidRDefault="003C0038" w:rsidP="00E87A3D">
            <w:pPr>
              <w:rPr>
                <w:rFonts w:ascii="Arial" w:hAnsi="Arial" w:cs="Arial"/>
              </w:rPr>
            </w:pPr>
            <w:r>
              <w:rPr>
                <w:rFonts w:ascii="Arial" w:hAnsi="Arial" w:cs="Arial"/>
              </w:rPr>
              <w:t>Fraction of maximum throughput</w:t>
            </w:r>
          </w:p>
        </w:tc>
        <w:tc>
          <w:tcPr>
            <w:tcW w:w="3793" w:type="dxa"/>
          </w:tcPr>
          <w:p w14:paraId="29EC47EE" w14:textId="77777777" w:rsidR="003C0038" w:rsidRPr="00397929" w:rsidRDefault="003C0038" w:rsidP="00E87A3D">
            <w:pPr>
              <w:rPr>
                <w:rFonts w:ascii="Arial" w:hAnsi="Arial" w:cs="Arial"/>
              </w:rPr>
            </w:pPr>
            <w:r>
              <w:rPr>
                <w:rFonts w:ascii="Arial" w:hAnsi="Arial" w:cs="Arial"/>
              </w:rPr>
              <w:t>30 %, 70 %</w:t>
            </w:r>
          </w:p>
        </w:tc>
      </w:tr>
      <w:tr w:rsidR="003C0038" w:rsidRPr="00397929" w14:paraId="7378EF59" w14:textId="77777777" w:rsidTr="007E176D">
        <w:trPr>
          <w:jc w:val="center"/>
        </w:trPr>
        <w:tc>
          <w:tcPr>
            <w:tcW w:w="3290" w:type="dxa"/>
          </w:tcPr>
          <w:p w14:paraId="7EC4223E" w14:textId="77777777" w:rsidR="003C0038" w:rsidRPr="00397929" w:rsidRDefault="003C0038" w:rsidP="003C0038">
            <w:pPr>
              <w:rPr>
                <w:rFonts w:ascii="Arial" w:hAnsi="Arial" w:cs="Arial"/>
              </w:rPr>
            </w:pPr>
            <w:r w:rsidRPr="003C0038">
              <w:rPr>
                <w:rFonts w:ascii="Arial" w:hAnsi="Arial" w:cs="Arial"/>
              </w:rPr>
              <w:t>Maximum number of HARQ transmissions</w:t>
            </w:r>
          </w:p>
        </w:tc>
        <w:tc>
          <w:tcPr>
            <w:tcW w:w="3793" w:type="dxa"/>
          </w:tcPr>
          <w:p w14:paraId="45629EF5" w14:textId="77777777" w:rsidR="003C0038" w:rsidRPr="00397929" w:rsidRDefault="003C0038" w:rsidP="003C0038">
            <w:pPr>
              <w:rPr>
                <w:rFonts w:ascii="Arial" w:hAnsi="Arial" w:cs="Arial"/>
              </w:rPr>
            </w:pPr>
            <w:r>
              <w:rPr>
                <w:rFonts w:ascii="Arial" w:hAnsi="Arial" w:cs="Arial"/>
              </w:rPr>
              <w:t>4</w:t>
            </w:r>
          </w:p>
        </w:tc>
      </w:tr>
      <w:tr w:rsidR="00357F78" w:rsidRPr="00397929" w14:paraId="62A13948" w14:textId="77777777" w:rsidTr="007E176D">
        <w:trPr>
          <w:jc w:val="center"/>
        </w:trPr>
        <w:tc>
          <w:tcPr>
            <w:tcW w:w="3290" w:type="dxa"/>
          </w:tcPr>
          <w:p w14:paraId="01831B14" w14:textId="40F58A89" w:rsidR="00357F78" w:rsidRPr="00397929" w:rsidRDefault="00DB2C5D" w:rsidP="00357F78">
            <w:pPr>
              <w:rPr>
                <w:rFonts w:ascii="Arial" w:hAnsi="Arial" w:cs="Arial"/>
              </w:rPr>
            </w:pPr>
            <w:r>
              <w:rPr>
                <w:rFonts w:ascii="Arial" w:hAnsi="Arial" w:cs="Arial"/>
              </w:rPr>
              <w:t>RV sequence</w:t>
            </w:r>
          </w:p>
        </w:tc>
        <w:tc>
          <w:tcPr>
            <w:tcW w:w="3793" w:type="dxa"/>
          </w:tcPr>
          <w:p w14:paraId="1DB2778E" w14:textId="142C55CB" w:rsidR="00357F78" w:rsidRPr="00397929" w:rsidRDefault="00DB2C5D" w:rsidP="00357F78">
            <w:pPr>
              <w:rPr>
                <w:rFonts w:ascii="Arial" w:hAnsi="Arial" w:cs="Arial"/>
              </w:rPr>
            </w:pPr>
            <w:r w:rsidRPr="003C0038">
              <w:rPr>
                <w:rFonts w:ascii="Arial" w:hAnsi="Arial" w:cs="Arial"/>
              </w:rPr>
              <w:t>0, 2, 3, 1, 0, 2, 3, 1</w:t>
            </w:r>
          </w:p>
        </w:tc>
      </w:tr>
      <w:tr w:rsidR="003C0038" w:rsidRPr="00397929" w14:paraId="31CB30C9" w14:textId="77777777" w:rsidTr="007E176D">
        <w:trPr>
          <w:jc w:val="center"/>
        </w:trPr>
        <w:tc>
          <w:tcPr>
            <w:tcW w:w="3290" w:type="dxa"/>
          </w:tcPr>
          <w:p w14:paraId="5E1F7B6C" w14:textId="51860098" w:rsidR="003C0038" w:rsidRPr="00397929" w:rsidRDefault="00DB2C5D" w:rsidP="003C0038">
            <w:pPr>
              <w:rPr>
                <w:rFonts w:ascii="Arial" w:hAnsi="Arial" w:cs="Arial"/>
              </w:rPr>
            </w:pPr>
            <w:r w:rsidRPr="00397929">
              <w:rPr>
                <w:rFonts w:ascii="Arial" w:hAnsi="Arial" w:cs="Arial"/>
              </w:rPr>
              <w:t>Modulation</w:t>
            </w:r>
          </w:p>
        </w:tc>
        <w:tc>
          <w:tcPr>
            <w:tcW w:w="3793" w:type="dxa"/>
          </w:tcPr>
          <w:p w14:paraId="78CED4EB" w14:textId="03E409BE" w:rsidR="003C0038" w:rsidRPr="00397929" w:rsidRDefault="00DB2C5D" w:rsidP="003C0038">
            <w:pPr>
              <w:rPr>
                <w:rFonts w:ascii="Arial" w:hAnsi="Arial" w:cs="Arial"/>
              </w:rPr>
            </w:pPr>
            <w:r w:rsidRPr="00397929">
              <w:rPr>
                <w:rFonts w:ascii="Arial" w:hAnsi="Arial" w:cs="Arial"/>
              </w:rPr>
              <w:t>QPSK, 16QAM, 64QAM</w:t>
            </w:r>
            <w:r>
              <w:rPr>
                <w:rFonts w:ascii="Arial" w:hAnsi="Arial" w:cs="Arial"/>
              </w:rPr>
              <w:t xml:space="preserve"> *</w:t>
            </w:r>
          </w:p>
        </w:tc>
      </w:tr>
      <w:tr w:rsidR="003C0038" w:rsidRPr="00397929" w14:paraId="27328A2A" w14:textId="77777777" w:rsidTr="007E176D">
        <w:trPr>
          <w:jc w:val="center"/>
        </w:trPr>
        <w:tc>
          <w:tcPr>
            <w:tcW w:w="3290" w:type="dxa"/>
          </w:tcPr>
          <w:p w14:paraId="5B1B5AC5" w14:textId="129C2FC2" w:rsidR="003C0038" w:rsidRPr="00397929" w:rsidRDefault="003C0038" w:rsidP="003C0038">
            <w:pPr>
              <w:rPr>
                <w:rFonts w:ascii="Arial" w:hAnsi="Arial" w:cs="Arial"/>
              </w:rPr>
            </w:pPr>
            <w:r>
              <w:rPr>
                <w:rFonts w:ascii="Arial" w:hAnsi="Arial" w:cs="Arial"/>
              </w:rPr>
              <w:t>UL-DL allocation for TDD</w:t>
            </w:r>
            <w:r w:rsidR="00572E24">
              <w:rPr>
                <w:rFonts w:ascii="Arial" w:hAnsi="Arial" w:cs="Arial"/>
              </w:rPr>
              <w:t xml:space="preserve"> (slot TTI)</w:t>
            </w:r>
          </w:p>
        </w:tc>
        <w:tc>
          <w:tcPr>
            <w:tcW w:w="3793" w:type="dxa"/>
          </w:tcPr>
          <w:p w14:paraId="437629E8" w14:textId="32532316" w:rsidR="003C0038" w:rsidRPr="00397929" w:rsidRDefault="00572E24" w:rsidP="003C0038">
            <w:pPr>
              <w:rPr>
                <w:rFonts w:ascii="Arial" w:hAnsi="Arial" w:cs="Arial"/>
              </w:rPr>
            </w:pPr>
            <w:r w:rsidRPr="00572E24">
              <w:rPr>
                <w:rFonts w:ascii="Arial" w:hAnsi="Arial" w:cs="Arial"/>
              </w:rPr>
              <w:t>Configuration 1</w:t>
            </w:r>
          </w:p>
        </w:tc>
      </w:tr>
      <w:tr w:rsidR="003C0038" w:rsidRPr="00397929" w14:paraId="3DC1E8B1" w14:textId="77777777" w:rsidTr="007E176D">
        <w:trPr>
          <w:jc w:val="center"/>
        </w:trPr>
        <w:tc>
          <w:tcPr>
            <w:tcW w:w="3290" w:type="dxa"/>
          </w:tcPr>
          <w:p w14:paraId="58EB41C7" w14:textId="77777777" w:rsidR="003C0038" w:rsidRPr="00397929" w:rsidRDefault="003C0038" w:rsidP="003C0038">
            <w:pPr>
              <w:rPr>
                <w:rFonts w:ascii="Arial" w:hAnsi="Arial" w:cs="Arial"/>
              </w:rPr>
            </w:pPr>
            <w:r>
              <w:rPr>
                <w:rFonts w:ascii="Arial" w:hAnsi="Arial" w:cs="Arial"/>
              </w:rPr>
              <w:t>Processing time</w:t>
            </w:r>
          </w:p>
        </w:tc>
        <w:tc>
          <w:tcPr>
            <w:tcW w:w="3793" w:type="dxa"/>
          </w:tcPr>
          <w:p w14:paraId="544744EF" w14:textId="77777777" w:rsidR="003C0038" w:rsidRDefault="003C0038" w:rsidP="003C0038">
            <w:pPr>
              <w:rPr>
                <w:rFonts w:ascii="Arial" w:hAnsi="Arial" w:cs="Arial"/>
              </w:rPr>
            </w:pPr>
            <w:r>
              <w:rPr>
                <w:rFonts w:ascii="Arial" w:hAnsi="Arial" w:cs="Arial"/>
              </w:rPr>
              <w:t>Set 1: n+4 and n+6</w:t>
            </w:r>
          </w:p>
          <w:p w14:paraId="4D2C7644" w14:textId="77777777" w:rsidR="00C43E6F" w:rsidRPr="00397929" w:rsidRDefault="003C0038" w:rsidP="003C0038">
            <w:pPr>
              <w:rPr>
                <w:rFonts w:ascii="Arial" w:hAnsi="Arial" w:cs="Arial"/>
              </w:rPr>
            </w:pPr>
            <w:r w:rsidRPr="003C0038">
              <w:rPr>
                <w:rFonts w:ascii="Arial" w:hAnsi="Arial" w:cs="Arial"/>
              </w:rPr>
              <w:t>Set 2: n+6 and n+8</w:t>
            </w:r>
            <w:r w:rsidR="00C43E6F">
              <w:rPr>
                <w:rFonts w:ascii="Arial" w:hAnsi="Arial" w:cs="Arial"/>
              </w:rPr>
              <w:t xml:space="preserve"> *</w:t>
            </w:r>
          </w:p>
        </w:tc>
      </w:tr>
      <w:tr w:rsidR="003C0038" w:rsidRPr="00397929" w14:paraId="7C54C3EA" w14:textId="77777777" w:rsidTr="007E176D">
        <w:trPr>
          <w:jc w:val="center"/>
        </w:trPr>
        <w:tc>
          <w:tcPr>
            <w:tcW w:w="3290" w:type="dxa"/>
          </w:tcPr>
          <w:p w14:paraId="5308ADE9" w14:textId="77777777" w:rsidR="003C0038" w:rsidRPr="00E26690" w:rsidRDefault="003C0038" w:rsidP="003C0038">
            <w:pPr>
              <w:rPr>
                <w:rFonts w:ascii="Arial" w:hAnsi="Arial" w:cs="Arial"/>
              </w:rPr>
            </w:pPr>
            <w:r w:rsidRPr="00E26690">
              <w:rPr>
                <w:rFonts w:ascii="Arial" w:hAnsi="Arial" w:cs="Arial"/>
              </w:rPr>
              <w:t>DMRS</w:t>
            </w:r>
          </w:p>
        </w:tc>
        <w:tc>
          <w:tcPr>
            <w:tcW w:w="3793" w:type="dxa"/>
          </w:tcPr>
          <w:p w14:paraId="0F0494CC" w14:textId="77777777" w:rsidR="003C0038" w:rsidRPr="00E26690" w:rsidRDefault="003C0038" w:rsidP="003C0038">
            <w:pPr>
              <w:rPr>
                <w:rFonts w:ascii="Arial" w:hAnsi="Arial" w:cs="Arial"/>
              </w:rPr>
            </w:pPr>
            <w:r w:rsidRPr="00E26690">
              <w:rPr>
                <w:rFonts w:ascii="Arial" w:hAnsi="Arial" w:cs="Arial"/>
              </w:rPr>
              <w:t xml:space="preserve">Slot TTI: Fixed in the middle </w:t>
            </w:r>
            <w:r w:rsidR="007E176D" w:rsidRPr="00E26690">
              <w:rPr>
                <w:rFonts w:ascii="Arial" w:hAnsi="Arial" w:cs="Arial"/>
              </w:rPr>
              <w:t>symbol of each slot</w:t>
            </w:r>
          </w:p>
          <w:p w14:paraId="057AD636" w14:textId="45C2A9B2" w:rsidR="003C0038" w:rsidRPr="00E26690" w:rsidRDefault="003C0038" w:rsidP="003C0038">
            <w:pPr>
              <w:rPr>
                <w:rFonts w:ascii="Arial" w:hAnsi="Arial" w:cs="Arial"/>
              </w:rPr>
            </w:pPr>
            <w:r w:rsidRPr="00E26690">
              <w:rPr>
                <w:rFonts w:ascii="Arial" w:hAnsi="Arial" w:cs="Arial"/>
              </w:rPr>
              <w:t xml:space="preserve">Subslot TTI: </w:t>
            </w:r>
            <w:r w:rsidR="00E26690" w:rsidRPr="00E26690">
              <w:rPr>
                <w:rFonts w:ascii="Arial" w:hAnsi="Arial" w:cs="Arial"/>
              </w:rPr>
              <w:t xml:space="preserve">First priority (start with this): no combining of consecutive subslots. </w:t>
            </w:r>
          </w:p>
          <w:p w14:paraId="3DCCFEB9" w14:textId="69B589AE" w:rsidR="00E26690" w:rsidRPr="00E26690" w:rsidRDefault="00E26690" w:rsidP="003C0038">
            <w:pPr>
              <w:rPr>
                <w:rFonts w:ascii="Arial" w:hAnsi="Arial" w:cs="Arial"/>
              </w:rPr>
            </w:pPr>
            <w:r w:rsidRPr="00E26690">
              <w:rPr>
                <w:rFonts w:ascii="Arial" w:hAnsi="Arial" w:cs="Arial"/>
              </w:rPr>
              <w:t>Second priority: combining of consecutive subslots to one DRMS</w:t>
            </w:r>
          </w:p>
        </w:tc>
      </w:tr>
      <w:tr w:rsidR="00C43E6F" w:rsidRPr="00397929" w14:paraId="4B142E21" w14:textId="77777777" w:rsidTr="008B42FE">
        <w:trPr>
          <w:jc w:val="center"/>
        </w:trPr>
        <w:tc>
          <w:tcPr>
            <w:tcW w:w="7083" w:type="dxa"/>
            <w:gridSpan w:val="2"/>
          </w:tcPr>
          <w:p w14:paraId="5AECD780" w14:textId="1D521ADA" w:rsidR="00C43E6F" w:rsidRPr="00C43E6F" w:rsidRDefault="00C43E6F" w:rsidP="00C43E6F">
            <w:pPr>
              <w:rPr>
                <w:rFonts w:ascii="Arial" w:hAnsi="Arial" w:cs="Arial"/>
              </w:rPr>
            </w:pPr>
            <w:r w:rsidRPr="00C43E6F">
              <w:rPr>
                <w:rFonts w:ascii="Arial" w:hAnsi="Arial" w:cs="Arial"/>
                <w:sz w:val="18"/>
              </w:rPr>
              <w:t>* Reduce the number of test cases by testing all BWs, modulations, and processing times</w:t>
            </w:r>
            <w:r w:rsidR="00E26690">
              <w:rPr>
                <w:rFonts w:ascii="Arial" w:hAnsi="Arial" w:cs="Arial"/>
                <w:sz w:val="18"/>
              </w:rPr>
              <w:t xml:space="preserve"> in at least one demodulation test</w:t>
            </w:r>
            <w:r w:rsidRPr="00C43E6F">
              <w:rPr>
                <w:rFonts w:ascii="Arial" w:hAnsi="Arial" w:cs="Arial"/>
                <w:sz w:val="18"/>
              </w:rPr>
              <w:t>, but not testing all combinations of these parameters.</w:t>
            </w:r>
          </w:p>
        </w:tc>
      </w:tr>
    </w:tbl>
    <w:p w14:paraId="603A7FA7" w14:textId="77777777" w:rsidR="003C0038" w:rsidRPr="003C0038" w:rsidRDefault="003C0038" w:rsidP="00EA0BFA"/>
    <w:p w14:paraId="3F401770" w14:textId="77777777" w:rsidR="007135FE" w:rsidRDefault="00635BC4" w:rsidP="0088386C">
      <w:pPr>
        <w:pStyle w:val="Heading2"/>
      </w:pPr>
      <w:r>
        <w:t>S</w:t>
      </w:r>
      <w:r w:rsidR="0088386C">
        <w:t>PUCCH demodulation performance</w:t>
      </w:r>
    </w:p>
    <w:p w14:paraId="18D00180" w14:textId="77777777" w:rsidR="00635BC4" w:rsidRDefault="00635BC4">
      <w:r>
        <w:t xml:space="preserve">For SPUCCH, the following </w:t>
      </w:r>
      <w:r w:rsidR="00397929">
        <w:t xml:space="preserve">PUCCH </w:t>
      </w:r>
      <w:r>
        <w:t>formats are supported:</w:t>
      </w:r>
    </w:p>
    <w:p w14:paraId="7ED64EDB" w14:textId="77777777" w:rsidR="0088386C" w:rsidRDefault="0088386C" w:rsidP="0088386C">
      <w:pPr>
        <w:ind w:left="720"/>
      </w:pPr>
      <w:r>
        <w:lastRenderedPageBreak/>
        <w:t>Slot TTI: 1a, 1b, 3, 4</w:t>
      </w:r>
    </w:p>
    <w:p w14:paraId="7E9C3312" w14:textId="77777777" w:rsidR="0088386C" w:rsidRDefault="0088386C" w:rsidP="0088386C">
      <w:pPr>
        <w:ind w:left="720"/>
      </w:pPr>
      <w:r>
        <w:t>Subslot TTI: 1a, 1b, 4</w:t>
      </w:r>
    </w:p>
    <w:p w14:paraId="49604222" w14:textId="77777777" w:rsidR="0088386C" w:rsidRDefault="0088386C" w:rsidP="0088386C">
      <w:r>
        <w:t xml:space="preserve">In our view, all formats for both TTI lengths should be tested to confirm the </w:t>
      </w:r>
      <w:r w:rsidR="00635BC4">
        <w:t xml:space="preserve">demodulation </w:t>
      </w:r>
      <w:r>
        <w:t xml:space="preserve">performance. </w:t>
      </w:r>
    </w:p>
    <w:p w14:paraId="0CD5F14A" w14:textId="375A6E1F" w:rsidR="0088386C" w:rsidRPr="0088386C" w:rsidRDefault="0088386C" w:rsidP="0088386C">
      <w:pPr>
        <w:rPr>
          <w:b/>
        </w:rPr>
      </w:pPr>
      <w:r w:rsidRPr="00D80AB1">
        <w:rPr>
          <w:b/>
        </w:rPr>
        <w:t xml:space="preserve">Proposal </w:t>
      </w:r>
      <w:r w:rsidR="00BF2458">
        <w:rPr>
          <w:b/>
        </w:rPr>
        <w:t>8</w:t>
      </w:r>
      <w:r w:rsidRPr="00D80AB1">
        <w:rPr>
          <w:b/>
        </w:rPr>
        <w:t xml:space="preserve">: Define </w:t>
      </w:r>
      <w:r w:rsidRPr="0088386C">
        <w:rPr>
          <w:b/>
        </w:rPr>
        <w:t xml:space="preserve">demodulation tests for </w:t>
      </w:r>
      <w:r w:rsidR="00D80AB1">
        <w:rPr>
          <w:b/>
        </w:rPr>
        <w:t>S</w:t>
      </w:r>
      <w:r w:rsidRPr="0088386C">
        <w:rPr>
          <w:b/>
        </w:rPr>
        <w:t>PUCCH formats:</w:t>
      </w:r>
    </w:p>
    <w:p w14:paraId="06965CAF" w14:textId="77777777" w:rsidR="0088386C" w:rsidRPr="0088386C" w:rsidRDefault="0088386C" w:rsidP="0088386C">
      <w:pPr>
        <w:ind w:left="720"/>
        <w:rPr>
          <w:b/>
        </w:rPr>
      </w:pPr>
      <w:r w:rsidRPr="0088386C">
        <w:rPr>
          <w:b/>
        </w:rPr>
        <w:t>Slot TTI: 1a, 1b, 3, 4</w:t>
      </w:r>
    </w:p>
    <w:p w14:paraId="516E4CE9" w14:textId="77777777" w:rsidR="0088386C" w:rsidRPr="00EA0BFA" w:rsidRDefault="0088386C" w:rsidP="00EA0BFA">
      <w:pPr>
        <w:ind w:left="720"/>
        <w:rPr>
          <w:b/>
        </w:rPr>
      </w:pPr>
      <w:r w:rsidRPr="0088386C">
        <w:rPr>
          <w:b/>
        </w:rPr>
        <w:t>Subslot TTI: 1a, 1b, 4</w:t>
      </w:r>
    </w:p>
    <w:p w14:paraId="0F896E59" w14:textId="7AFEE4F3" w:rsidR="0088386C" w:rsidRDefault="00EA0BFA" w:rsidP="0088386C">
      <w:r>
        <w:t xml:space="preserve">For LTE legacy, all the </w:t>
      </w:r>
      <w:r w:rsidR="00CC3139">
        <w:t>above-mentioned</w:t>
      </w:r>
      <w:r w:rsidR="0088386C">
        <w:t xml:space="preserve"> formats are tested with ACK/NACK as the test metric. Format 2 is tested with CQI as the test metric, but format 2 is not introduced for shortened TTI. We think it would be </w:t>
      </w:r>
      <w:r w:rsidR="00DB2C5D">
        <w:t>good</w:t>
      </w:r>
      <w:r w:rsidR="0088386C">
        <w:t xml:space="preserve"> to test CQI performance</w:t>
      </w:r>
      <w:r w:rsidR="00D80AB1">
        <w:t xml:space="preserve"> </w:t>
      </w:r>
      <w:r w:rsidR="0088386C">
        <w:t xml:space="preserve">at least </w:t>
      </w:r>
      <w:r w:rsidR="00397929">
        <w:t>for one format</w:t>
      </w:r>
      <w:r w:rsidR="0088386C">
        <w:t>, so we propose to use CQI as the test metric for format 4</w:t>
      </w:r>
      <w:r w:rsidR="00D80AB1">
        <w:t xml:space="preserve"> for both sTTI lengths</w:t>
      </w:r>
      <w:r w:rsidR="0088386C">
        <w:t>. For other formats</w:t>
      </w:r>
      <w:r>
        <w:t>, we propose to use ACK/NACK as the test metric.</w:t>
      </w:r>
    </w:p>
    <w:p w14:paraId="265B0ECC" w14:textId="34C702ED" w:rsidR="001446C5" w:rsidRDefault="00EA0BFA" w:rsidP="0088386C">
      <w:pPr>
        <w:rPr>
          <w:b/>
        </w:rPr>
      </w:pPr>
      <w:r w:rsidRPr="00EA0BFA">
        <w:rPr>
          <w:b/>
        </w:rPr>
        <w:t>Propos</w:t>
      </w:r>
      <w:r w:rsidRPr="00D80AB1">
        <w:rPr>
          <w:b/>
        </w:rPr>
        <w:t xml:space="preserve">al </w:t>
      </w:r>
      <w:r w:rsidR="00BF2458">
        <w:rPr>
          <w:b/>
        </w:rPr>
        <w:t>9</w:t>
      </w:r>
      <w:r w:rsidRPr="00D80AB1">
        <w:rPr>
          <w:b/>
        </w:rPr>
        <w:t xml:space="preserve">: Use </w:t>
      </w:r>
      <w:r w:rsidRPr="00EA0BFA">
        <w:rPr>
          <w:b/>
        </w:rPr>
        <w:t>CQI as the test metric for format 4, and ACK/NACK as the test metric for other formats.</w:t>
      </w:r>
    </w:p>
    <w:p w14:paraId="0E536002" w14:textId="6C10D15B" w:rsidR="001446C5" w:rsidRDefault="00D80AB1" w:rsidP="0088386C">
      <w:r>
        <w:t>For other short TTI formats than format 4, the number of PRBs is fixed to 1. For format 4, t</w:t>
      </w:r>
      <w:r w:rsidR="00EA0BFA" w:rsidRPr="001446C5">
        <w:t xml:space="preserve">he </w:t>
      </w:r>
      <w:r w:rsidR="00EA0BFA">
        <w:t>number of PRBs is configurable</w:t>
      </w:r>
      <w:r w:rsidR="001446C5">
        <w:t>, and can be one of 1, 2, 3, 4, 5, 6 or 8 PRBS. Hence, t</w:t>
      </w:r>
      <w:r w:rsidR="00EA0BFA">
        <w:t>he number of PRBs needs to be defined</w:t>
      </w:r>
      <w:r w:rsidR="001446C5">
        <w:t xml:space="preserve"> for the demodulation tests</w:t>
      </w:r>
      <w:r w:rsidR="00D9215C">
        <w:t xml:space="preserve"> for format 4</w:t>
      </w:r>
      <w:r w:rsidR="00EA0BFA">
        <w:t xml:space="preserve">. We propose to use </w:t>
      </w:r>
      <w:r>
        <w:t>1 PRB also for format 4</w:t>
      </w:r>
      <w:r w:rsidR="00EA0BFA">
        <w:t xml:space="preserve"> in the tests. </w:t>
      </w:r>
    </w:p>
    <w:p w14:paraId="2F96F389" w14:textId="3F454B95" w:rsidR="001446C5" w:rsidRPr="001446C5" w:rsidRDefault="001446C5" w:rsidP="0088386C">
      <w:pPr>
        <w:rPr>
          <w:b/>
        </w:rPr>
      </w:pPr>
      <w:r w:rsidRPr="00D80AB1">
        <w:rPr>
          <w:b/>
        </w:rPr>
        <w:t xml:space="preserve">Proposal </w:t>
      </w:r>
      <w:r w:rsidR="00BF2458">
        <w:rPr>
          <w:b/>
        </w:rPr>
        <w:t>10</w:t>
      </w:r>
      <w:r w:rsidRPr="00D80AB1">
        <w:rPr>
          <w:b/>
        </w:rPr>
        <w:t xml:space="preserve">: For </w:t>
      </w:r>
      <w:r>
        <w:rPr>
          <w:b/>
        </w:rPr>
        <w:t xml:space="preserve">format 4, use number of </w:t>
      </w:r>
      <w:r w:rsidRPr="00D80AB1">
        <w:rPr>
          <w:b/>
        </w:rPr>
        <w:t xml:space="preserve">PRBs </w:t>
      </w:r>
      <w:r w:rsidR="00D80AB1" w:rsidRPr="00D80AB1">
        <w:rPr>
          <w:b/>
        </w:rPr>
        <w:t>1</w:t>
      </w:r>
      <w:r w:rsidRPr="00D80AB1">
        <w:rPr>
          <w:b/>
        </w:rPr>
        <w:t>.</w:t>
      </w:r>
    </w:p>
    <w:p w14:paraId="4D099B32" w14:textId="01BE3051" w:rsidR="001446C5" w:rsidRDefault="00EA0BFA" w:rsidP="0088386C">
      <w:r>
        <w:t xml:space="preserve">For subslot TTI, the subslot can be either 2 or 3 symbols long depending on the subslot index. Thus, the </w:t>
      </w:r>
      <w:r w:rsidR="00D80AB1">
        <w:t>subslot TTI length/</w:t>
      </w:r>
      <w:r>
        <w:t xml:space="preserve">subslot index needs to be defined for the test. We propose to </w:t>
      </w:r>
      <w:r w:rsidR="00581304">
        <w:t xml:space="preserve">test each format with only one </w:t>
      </w:r>
      <w:r w:rsidR="00D80AB1">
        <w:t>subslot length</w:t>
      </w:r>
      <w:r>
        <w:t xml:space="preserve"> </w:t>
      </w:r>
      <w:r w:rsidR="00581304">
        <w:t xml:space="preserve">(number of OFDM symbols) </w:t>
      </w:r>
      <w:r>
        <w:t xml:space="preserve">to </w:t>
      </w:r>
      <w:r w:rsidR="00581304">
        <w:t>reduce the number of test cases i.e. alternate subslot</w:t>
      </w:r>
      <w:r w:rsidR="00D80AB1">
        <w:t xml:space="preserve"> lengths</w:t>
      </w:r>
      <w:r w:rsidR="00581304">
        <w:t xml:space="preserve"> between formats.</w:t>
      </w:r>
    </w:p>
    <w:p w14:paraId="0493B17F" w14:textId="02F8AC99" w:rsidR="001446C5" w:rsidRDefault="001446C5" w:rsidP="0088386C">
      <w:pPr>
        <w:rPr>
          <w:b/>
        </w:rPr>
      </w:pPr>
      <w:r>
        <w:rPr>
          <w:b/>
        </w:rPr>
        <w:t>Propos</w:t>
      </w:r>
      <w:r w:rsidRPr="00D80AB1">
        <w:rPr>
          <w:b/>
        </w:rPr>
        <w:t xml:space="preserve">al </w:t>
      </w:r>
      <w:r w:rsidR="00BF2458">
        <w:rPr>
          <w:b/>
        </w:rPr>
        <w:t>11</w:t>
      </w:r>
      <w:r w:rsidRPr="00D80AB1">
        <w:rPr>
          <w:b/>
        </w:rPr>
        <w:t xml:space="preserve">: SPUCCH </w:t>
      </w:r>
      <w:r>
        <w:rPr>
          <w:b/>
        </w:rPr>
        <w:t>demodulation performance is tested with 2 and 3 OFDM symbol subslot TTI, but each format is only tested with one of 2/3 OS subslot TTI to reduce the number of test cases.</w:t>
      </w:r>
    </w:p>
    <w:p w14:paraId="310D10EE" w14:textId="78079B7A" w:rsidR="00EA0BFA" w:rsidRPr="001446C5" w:rsidRDefault="003F3F95" w:rsidP="0088386C">
      <w:r w:rsidRPr="001446C5">
        <w:t xml:space="preserve">For SPUCCH, </w:t>
      </w:r>
      <w:r w:rsidR="00E209EA" w:rsidRPr="001446C5">
        <w:t>DMRS location is fixed for each format</w:t>
      </w:r>
      <w:r w:rsidRPr="001446C5">
        <w:t xml:space="preserve">, and is transmitted in the first symbol of each 2 or 3 OS subslot SPUCCH. </w:t>
      </w:r>
      <w:r w:rsidR="001446C5">
        <w:t>For slot TTI, legacy DMRS position in the middle of the slot</w:t>
      </w:r>
      <w:r w:rsidR="00D9215C">
        <w:t xml:space="preserve"> applies</w:t>
      </w:r>
      <w:r w:rsidR="001446C5">
        <w:t>. These DMRS positions shall be used in the tests.</w:t>
      </w:r>
    </w:p>
    <w:p w14:paraId="5DA6D52C" w14:textId="77777777" w:rsidR="00C43E6F" w:rsidRDefault="00C43E6F" w:rsidP="0088386C">
      <w:r>
        <w:t>Summarized, we propose the SPUCCH simulation assumptions as shown in Table 3.</w:t>
      </w:r>
    </w:p>
    <w:p w14:paraId="74CD3CF7" w14:textId="77777777" w:rsidR="00C43E6F" w:rsidRDefault="00C43E6F" w:rsidP="00C43E6F">
      <w:pPr>
        <w:pStyle w:val="Caption"/>
        <w:keepNext/>
        <w:jc w:val="center"/>
      </w:pPr>
      <w:r>
        <w:t xml:space="preserve">Table </w:t>
      </w:r>
      <w:fldSimple w:instr=" SEQ Table \* ARABIC ">
        <w:r>
          <w:rPr>
            <w:noProof/>
          </w:rPr>
          <w:t>3</w:t>
        </w:r>
      </w:fldSimple>
      <w:r>
        <w:t>: SPUCCH simulation assumptions.</w:t>
      </w:r>
    </w:p>
    <w:tbl>
      <w:tblPr>
        <w:tblStyle w:val="TableGrid"/>
        <w:tblW w:w="0" w:type="auto"/>
        <w:jc w:val="center"/>
        <w:tblLook w:val="04A0" w:firstRow="1" w:lastRow="0" w:firstColumn="1" w:lastColumn="0" w:noHBand="0" w:noVBand="1"/>
      </w:tblPr>
      <w:tblGrid>
        <w:gridCol w:w="3290"/>
        <w:gridCol w:w="3793"/>
      </w:tblGrid>
      <w:tr w:rsidR="00C43E6F" w:rsidRPr="00397929" w14:paraId="585E4AB9" w14:textId="77777777" w:rsidTr="00E87A3D">
        <w:trPr>
          <w:jc w:val="center"/>
        </w:trPr>
        <w:tc>
          <w:tcPr>
            <w:tcW w:w="3290" w:type="dxa"/>
          </w:tcPr>
          <w:p w14:paraId="00A8C0BA" w14:textId="77777777" w:rsidR="00C43E6F" w:rsidRPr="00397929" w:rsidRDefault="00C43E6F" w:rsidP="00E87A3D">
            <w:pPr>
              <w:rPr>
                <w:rFonts w:ascii="Arial" w:hAnsi="Arial" w:cs="Arial"/>
                <w:b/>
              </w:rPr>
            </w:pPr>
            <w:r w:rsidRPr="00397929">
              <w:rPr>
                <w:rFonts w:ascii="Arial" w:hAnsi="Arial" w:cs="Arial"/>
                <w:b/>
              </w:rPr>
              <w:t>Parameter</w:t>
            </w:r>
          </w:p>
        </w:tc>
        <w:tc>
          <w:tcPr>
            <w:tcW w:w="3793" w:type="dxa"/>
          </w:tcPr>
          <w:p w14:paraId="64F64FBF" w14:textId="77777777" w:rsidR="00C43E6F" w:rsidRPr="00397929" w:rsidRDefault="00C43E6F" w:rsidP="00E87A3D">
            <w:pPr>
              <w:rPr>
                <w:rFonts w:ascii="Arial" w:hAnsi="Arial" w:cs="Arial"/>
                <w:b/>
              </w:rPr>
            </w:pPr>
            <w:r w:rsidRPr="00397929">
              <w:rPr>
                <w:rFonts w:ascii="Arial" w:hAnsi="Arial" w:cs="Arial"/>
                <w:b/>
              </w:rPr>
              <w:t>Value</w:t>
            </w:r>
          </w:p>
        </w:tc>
      </w:tr>
      <w:tr w:rsidR="00C43E6F" w:rsidRPr="00397929" w14:paraId="74C83487" w14:textId="77777777" w:rsidTr="00E87A3D">
        <w:trPr>
          <w:jc w:val="center"/>
        </w:trPr>
        <w:tc>
          <w:tcPr>
            <w:tcW w:w="3290" w:type="dxa"/>
          </w:tcPr>
          <w:p w14:paraId="34657592" w14:textId="77777777" w:rsidR="00C43E6F" w:rsidRPr="00397929" w:rsidRDefault="00C43E6F" w:rsidP="00E87A3D">
            <w:pPr>
              <w:rPr>
                <w:rFonts w:ascii="Arial" w:hAnsi="Arial" w:cs="Arial"/>
              </w:rPr>
            </w:pPr>
            <w:r w:rsidRPr="00397929">
              <w:rPr>
                <w:rFonts w:ascii="Arial" w:hAnsi="Arial" w:cs="Arial"/>
              </w:rPr>
              <w:t>Number of Tx antennas</w:t>
            </w:r>
          </w:p>
        </w:tc>
        <w:tc>
          <w:tcPr>
            <w:tcW w:w="3793" w:type="dxa"/>
          </w:tcPr>
          <w:p w14:paraId="335C3E21" w14:textId="77777777" w:rsidR="00C43E6F" w:rsidRPr="00397929" w:rsidRDefault="00C43E6F" w:rsidP="00E87A3D">
            <w:pPr>
              <w:rPr>
                <w:rFonts w:ascii="Arial" w:hAnsi="Arial" w:cs="Arial"/>
              </w:rPr>
            </w:pPr>
            <w:r w:rsidRPr="00397929">
              <w:rPr>
                <w:rFonts w:ascii="Arial" w:hAnsi="Arial" w:cs="Arial"/>
              </w:rPr>
              <w:t>1</w:t>
            </w:r>
          </w:p>
        </w:tc>
      </w:tr>
      <w:tr w:rsidR="00C43E6F" w:rsidRPr="00397929" w14:paraId="7634D554" w14:textId="77777777" w:rsidTr="00E87A3D">
        <w:trPr>
          <w:jc w:val="center"/>
        </w:trPr>
        <w:tc>
          <w:tcPr>
            <w:tcW w:w="3290" w:type="dxa"/>
          </w:tcPr>
          <w:p w14:paraId="3F941641" w14:textId="77777777" w:rsidR="00C43E6F" w:rsidRPr="00397929" w:rsidRDefault="00C43E6F" w:rsidP="00E87A3D">
            <w:pPr>
              <w:rPr>
                <w:rFonts w:ascii="Arial" w:hAnsi="Arial" w:cs="Arial"/>
              </w:rPr>
            </w:pPr>
            <w:r w:rsidRPr="00397929">
              <w:rPr>
                <w:rFonts w:ascii="Arial" w:hAnsi="Arial" w:cs="Arial"/>
              </w:rPr>
              <w:t>Number of Rx antennas</w:t>
            </w:r>
          </w:p>
        </w:tc>
        <w:tc>
          <w:tcPr>
            <w:tcW w:w="3793" w:type="dxa"/>
          </w:tcPr>
          <w:p w14:paraId="2F269527" w14:textId="77777777" w:rsidR="00C43E6F" w:rsidRPr="00397929" w:rsidRDefault="00C43E6F" w:rsidP="00E87A3D">
            <w:pPr>
              <w:rPr>
                <w:rFonts w:ascii="Arial" w:hAnsi="Arial" w:cs="Arial"/>
              </w:rPr>
            </w:pPr>
            <w:r w:rsidRPr="00397929">
              <w:rPr>
                <w:rFonts w:ascii="Arial" w:hAnsi="Arial" w:cs="Arial"/>
              </w:rPr>
              <w:t>2, 4, 8</w:t>
            </w:r>
          </w:p>
        </w:tc>
      </w:tr>
      <w:tr w:rsidR="00C43E6F" w:rsidRPr="00397929" w14:paraId="52F580CB" w14:textId="77777777" w:rsidTr="00E87A3D">
        <w:trPr>
          <w:jc w:val="center"/>
        </w:trPr>
        <w:tc>
          <w:tcPr>
            <w:tcW w:w="3290" w:type="dxa"/>
          </w:tcPr>
          <w:p w14:paraId="63E8E163" w14:textId="77777777" w:rsidR="00C43E6F" w:rsidRPr="00397929" w:rsidRDefault="00C43E6F" w:rsidP="00E87A3D">
            <w:pPr>
              <w:rPr>
                <w:rFonts w:ascii="Arial" w:hAnsi="Arial" w:cs="Arial"/>
              </w:rPr>
            </w:pPr>
            <w:r w:rsidRPr="00397929">
              <w:rPr>
                <w:rFonts w:ascii="Arial" w:hAnsi="Arial" w:cs="Arial"/>
              </w:rPr>
              <w:t>Propagation condition</w:t>
            </w:r>
          </w:p>
        </w:tc>
        <w:tc>
          <w:tcPr>
            <w:tcW w:w="3793" w:type="dxa"/>
          </w:tcPr>
          <w:p w14:paraId="781B8620" w14:textId="77777777" w:rsidR="00C43E6F" w:rsidRPr="00397929" w:rsidRDefault="00C43E6F" w:rsidP="00E87A3D">
            <w:pPr>
              <w:rPr>
                <w:rFonts w:ascii="Arial" w:hAnsi="Arial" w:cs="Arial"/>
              </w:rPr>
            </w:pPr>
            <w:r w:rsidRPr="00397929">
              <w:rPr>
                <w:rFonts w:ascii="Arial" w:hAnsi="Arial" w:cs="Arial"/>
              </w:rPr>
              <w:t>EPA5</w:t>
            </w:r>
          </w:p>
        </w:tc>
      </w:tr>
      <w:tr w:rsidR="00C43E6F" w:rsidRPr="00397929" w14:paraId="489B5F99" w14:textId="77777777" w:rsidTr="00E87A3D">
        <w:trPr>
          <w:jc w:val="center"/>
        </w:trPr>
        <w:tc>
          <w:tcPr>
            <w:tcW w:w="3290" w:type="dxa"/>
          </w:tcPr>
          <w:p w14:paraId="2F5ADFA9" w14:textId="77777777" w:rsidR="00C43E6F" w:rsidRPr="00397929" w:rsidRDefault="00C43E6F" w:rsidP="00E87A3D">
            <w:pPr>
              <w:rPr>
                <w:rFonts w:ascii="Arial" w:hAnsi="Arial" w:cs="Arial"/>
              </w:rPr>
            </w:pPr>
            <w:r w:rsidRPr="00397929">
              <w:rPr>
                <w:rFonts w:ascii="Arial" w:hAnsi="Arial" w:cs="Arial"/>
              </w:rPr>
              <w:t>Cyclic prefix</w:t>
            </w:r>
          </w:p>
        </w:tc>
        <w:tc>
          <w:tcPr>
            <w:tcW w:w="3793" w:type="dxa"/>
          </w:tcPr>
          <w:p w14:paraId="4C433028" w14:textId="77777777" w:rsidR="00C43E6F" w:rsidRPr="00397929" w:rsidRDefault="00C43E6F" w:rsidP="00E87A3D">
            <w:pPr>
              <w:rPr>
                <w:rFonts w:ascii="Arial" w:hAnsi="Arial" w:cs="Arial"/>
              </w:rPr>
            </w:pPr>
            <w:r w:rsidRPr="00397929">
              <w:rPr>
                <w:rFonts w:ascii="Arial" w:hAnsi="Arial" w:cs="Arial"/>
              </w:rPr>
              <w:t>Normal</w:t>
            </w:r>
          </w:p>
        </w:tc>
      </w:tr>
      <w:tr w:rsidR="00C43E6F" w:rsidRPr="00397929" w14:paraId="2A75FC51" w14:textId="77777777" w:rsidTr="00E87A3D">
        <w:trPr>
          <w:jc w:val="center"/>
        </w:trPr>
        <w:tc>
          <w:tcPr>
            <w:tcW w:w="3290" w:type="dxa"/>
          </w:tcPr>
          <w:p w14:paraId="0BAF4E19" w14:textId="77777777" w:rsidR="00C43E6F" w:rsidRPr="00397929" w:rsidRDefault="00C43E6F" w:rsidP="00E87A3D">
            <w:pPr>
              <w:rPr>
                <w:rFonts w:ascii="Arial" w:hAnsi="Arial" w:cs="Arial"/>
              </w:rPr>
            </w:pPr>
            <w:r w:rsidRPr="00397929">
              <w:rPr>
                <w:rFonts w:ascii="Arial" w:hAnsi="Arial" w:cs="Arial"/>
              </w:rPr>
              <w:t>Reference receiver</w:t>
            </w:r>
          </w:p>
        </w:tc>
        <w:tc>
          <w:tcPr>
            <w:tcW w:w="3793" w:type="dxa"/>
          </w:tcPr>
          <w:p w14:paraId="5F53BC91" w14:textId="77777777" w:rsidR="00C43E6F" w:rsidRPr="00397929" w:rsidRDefault="00C43E6F" w:rsidP="00E87A3D">
            <w:pPr>
              <w:rPr>
                <w:rFonts w:ascii="Arial" w:hAnsi="Arial" w:cs="Arial"/>
              </w:rPr>
            </w:pPr>
            <w:r w:rsidRPr="00397929">
              <w:rPr>
                <w:rFonts w:ascii="Arial" w:hAnsi="Arial" w:cs="Arial"/>
              </w:rPr>
              <w:t>MRC</w:t>
            </w:r>
          </w:p>
        </w:tc>
      </w:tr>
      <w:tr w:rsidR="00C43E6F" w:rsidRPr="00397929" w14:paraId="4645F968" w14:textId="77777777" w:rsidTr="00E87A3D">
        <w:trPr>
          <w:jc w:val="center"/>
        </w:trPr>
        <w:tc>
          <w:tcPr>
            <w:tcW w:w="3290" w:type="dxa"/>
          </w:tcPr>
          <w:p w14:paraId="0B5D69A6" w14:textId="77777777" w:rsidR="00C43E6F" w:rsidRPr="00397929" w:rsidRDefault="00C43E6F" w:rsidP="00E87A3D">
            <w:pPr>
              <w:rPr>
                <w:rFonts w:ascii="Arial" w:hAnsi="Arial" w:cs="Arial"/>
              </w:rPr>
            </w:pPr>
            <w:r w:rsidRPr="00397929">
              <w:rPr>
                <w:rFonts w:ascii="Arial" w:hAnsi="Arial" w:cs="Arial"/>
              </w:rPr>
              <w:t>Channel bandwidth</w:t>
            </w:r>
          </w:p>
        </w:tc>
        <w:tc>
          <w:tcPr>
            <w:tcW w:w="3793" w:type="dxa"/>
          </w:tcPr>
          <w:p w14:paraId="19AABDF4" w14:textId="77777777" w:rsidR="00C43E6F" w:rsidRPr="00397929" w:rsidRDefault="00C43E6F" w:rsidP="00E87A3D">
            <w:pPr>
              <w:rPr>
                <w:rFonts w:ascii="Arial" w:hAnsi="Arial" w:cs="Arial"/>
              </w:rPr>
            </w:pPr>
            <w:r w:rsidRPr="00397929">
              <w:rPr>
                <w:rFonts w:ascii="Arial" w:hAnsi="Arial" w:cs="Arial"/>
              </w:rPr>
              <w:t>1.4 MHz, 3 MHz, 5 MHz, 10 MHz, 15 MHz, 20 MHz</w:t>
            </w:r>
          </w:p>
        </w:tc>
      </w:tr>
      <w:tr w:rsidR="00C43E6F" w:rsidRPr="00397929" w14:paraId="4B67AE70" w14:textId="77777777" w:rsidTr="00E87A3D">
        <w:trPr>
          <w:jc w:val="center"/>
        </w:trPr>
        <w:tc>
          <w:tcPr>
            <w:tcW w:w="3290" w:type="dxa"/>
          </w:tcPr>
          <w:p w14:paraId="057DD45D" w14:textId="77777777" w:rsidR="00C43E6F" w:rsidRPr="00397929" w:rsidRDefault="00C43E6F" w:rsidP="00E87A3D">
            <w:pPr>
              <w:rPr>
                <w:rFonts w:ascii="Arial" w:hAnsi="Arial" w:cs="Arial"/>
              </w:rPr>
            </w:pPr>
            <w:r w:rsidRPr="00397929">
              <w:rPr>
                <w:rFonts w:ascii="Arial" w:hAnsi="Arial" w:cs="Arial"/>
              </w:rPr>
              <w:t>TTI length</w:t>
            </w:r>
          </w:p>
        </w:tc>
        <w:tc>
          <w:tcPr>
            <w:tcW w:w="3793" w:type="dxa"/>
          </w:tcPr>
          <w:p w14:paraId="4748B57F" w14:textId="77777777" w:rsidR="00C43E6F" w:rsidRPr="00397929" w:rsidRDefault="00C43E6F" w:rsidP="00E87A3D">
            <w:pPr>
              <w:rPr>
                <w:rFonts w:ascii="Arial" w:hAnsi="Arial" w:cs="Arial"/>
              </w:rPr>
            </w:pPr>
            <w:r w:rsidRPr="00397929">
              <w:rPr>
                <w:rFonts w:ascii="Arial" w:hAnsi="Arial" w:cs="Arial"/>
              </w:rPr>
              <w:t>Slot TTI, subslot TTI</w:t>
            </w:r>
          </w:p>
        </w:tc>
      </w:tr>
      <w:tr w:rsidR="00C43E6F" w:rsidRPr="00397929" w14:paraId="24E3AA55" w14:textId="77777777" w:rsidTr="00E87A3D">
        <w:trPr>
          <w:jc w:val="center"/>
        </w:trPr>
        <w:tc>
          <w:tcPr>
            <w:tcW w:w="3290" w:type="dxa"/>
          </w:tcPr>
          <w:p w14:paraId="639BEEB4" w14:textId="77777777" w:rsidR="00C43E6F" w:rsidRPr="00397929" w:rsidRDefault="00C43E6F" w:rsidP="00E87A3D">
            <w:pPr>
              <w:rPr>
                <w:rFonts w:ascii="Arial" w:hAnsi="Arial" w:cs="Arial"/>
              </w:rPr>
            </w:pPr>
            <w:r w:rsidRPr="00397929">
              <w:rPr>
                <w:rFonts w:ascii="Arial" w:hAnsi="Arial" w:cs="Arial"/>
              </w:rPr>
              <w:t>Number of OFDM-symbols</w:t>
            </w:r>
          </w:p>
        </w:tc>
        <w:tc>
          <w:tcPr>
            <w:tcW w:w="3793" w:type="dxa"/>
          </w:tcPr>
          <w:p w14:paraId="70215E6F" w14:textId="77777777" w:rsidR="00C43E6F" w:rsidRPr="00397929" w:rsidRDefault="00C43E6F" w:rsidP="00E87A3D">
            <w:pPr>
              <w:rPr>
                <w:rFonts w:ascii="Arial" w:hAnsi="Arial" w:cs="Arial"/>
              </w:rPr>
            </w:pPr>
            <w:r w:rsidRPr="00397929">
              <w:rPr>
                <w:rFonts w:ascii="Arial" w:hAnsi="Arial" w:cs="Arial"/>
              </w:rPr>
              <w:t>Slot TTI: 7</w:t>
            </w:r>
          </w:p>
          <w:p w14:paraId="4B30A982" w14:textId="77777777" w:rsidR="00C43E6F" w:rsidRPr="00397929" w:rsidRDefault="00C43E6F" w:rsidP="00E87A3D">
            <w:pPr>
              <w:rPr>
                <w:rFonts w:ascii="Arial" w:hAnsi="Arial" w:cs="Arial"/>
              </w:rPr>
            </w:pPr>
            <w:r w:rsidRPr="00397929">
              <w:rPr>
                <w:rFonts w:ascii="Arial" w:hAnsi="Arial" w:cs="Arial"/>
              </w:rPr>
              <w:t>Subslot TTI: 2 and 3</w:t>
            </w:r>
          </w:p>
        </w:tc>
      </w:tr>
      <w:tr w:rsidR="00C43E6F" w:rsidRPr="00397929" w14:paraId="50CB6216" w14:textId="77777777" w:rsidTr="00E87A3D">
        <w:trPr>
          <w:jc w:val="center"/>
        </w:trPr>
        <w:tc>
          <w:tcPr>
            <w:tcW w:w="3290" w:type="dxa"/>
          </w:tcPr>
          <w:p w14:paraId="4D0A4B01" w14:textId="77777777" w:rsidR="00C43E6F" w:rsidRPr="00397929" w:rsidRDefault="00C43E6F" w:rsidP="00E87A3D">
            <w:pPr>
              <w:rPr>
                <w:rFonts w:ascii="Arial" w:hAnsi="Arial" w:cs="Arial"/>
              </w:rPr>
            </w:pPr>
            <w:r>
              <w:rPr>
                <w:rFonts w:ascii="Arial" w:hAnsi="Arial" w:cs="Arial"/>
              </w:rPr>
              <w:t>DMRS</w:t>
            </w:r>
          </w:p>
        </w:tc>
        <w:tc>
          <w:tcPr>
            <w:tcW w:w="3793" w:type="dxa"/>
          </w:tcPr>
          <w:p w14:paraId="1EEC542F" w14:textId="77777777" w:rsidR="00C43E6F" w:rsidRPr="00C43E6F" w:rsidRDefault="00C43E6F" w:rsidP="00E87A3D">
            <w:pPr>
              <w:rPr>
                <w:rFonts w:ascii="Arial" w:hAnsi="Arial" w:cs="Arial"/>
              </w:rPr>
            </w:pPr>
            <w:r w:rsidRPr="00C43E6F">
              <w:rPr>
                <w:rFonts w:ascii="Arial" w:hAnsi="Arial" w:cs="Arial"/>
              </w:rPr>
              <w:t>Slot TTI: Fixed in the middle symbol of each slot TTI</w:t>
            </w:r>
          </w:p>
          <w:p w14:paraId="6B665B59" w14:textId="77777777" w:rsidR="00C43E6F" w:rsidRPr="00C43E6F" w:rsidRDefault="00C43E6F" w:rsidP="00E87A3D">
            <w:pPr>
              <w:rPr>
                <w:rFonts w:ascii="Arial" w:hAnsi="Arial" w:cs="Arial"/>
              </w:rPr>
            </w:pPr>
            <w:r w:rsidRPr="00C43E6F">
              <w:rPr>
                <w:rFonts w:ascii="Arial" w:hAnsi="Arial" w:cs="Arial"/>
              </w:rPr>
              <w:t>Subslot TTI: Fixed in the first symbol of each subslot TTI</w:t>
            </w:r>
          </w:p>
        </w:tc>
      </w:tr>
      <w:tr w:rsidR="00C43E6F" w:rsidRPr="00397929" w14:paraId="0C41EFC7" w14:textId="77777777" w:rsidTr="00E87A3D">
        <w:trPr>
          <w:jc w:val="center"/>
        </w:trPr>
        <w:tc>
          <w:tcPr>
            <w:tcW w:w="3290" w:type="dxa"/>
          </w:tcPr>
          <w:p w14:paraId="257ED078" w14:textId="77777777" w:rsidR="00C43E6F" w:rsidRDefault="00C43E6F" w:rsidP="00E87A3D">
            <w:pPr>
              <w:rPr>
                <w:rFonts w:ascii="Arial" w:hAnsi="Arial" w:cs="Arial"/>
              </w:rPr>
            </w:pPr>
            <w:r>
              <w:rPr>
                <w:rFonts w:ascii="Arial" w:hAnsi="Arial" w:cs="Arial"/>
              </w:rPr>
              <w:t>SPUCCH formats</w:t>
            </w:r>
          </w:p>
        </w:tc>
        <w:tc>
          <w:tcPr>
            <w:tcW w:w="3793" w:type="dxa"/>
          </w:tcPr>
          <w:p w14:paraId="0D104358" w14:textId="77777777" w:rsidR="00C43E6F" w:rsidRPr="00C43E6F" w:rsidRDefault="00C43E6F" w:rsidP="00C43E6F">
            <w:pPr>
              <w:rPr>
                <w:rFonts w:ascii="Arial" w:hAnsi="Arial" w:cs="Arial"/>
              </w:rPr>
            </w:pPr>
            <w:r w:rsidRPr="00C43E6F">
              <w:rPr>
                <w:rFonts w:ascii="Arial" w:hAnsi="Arial" w:cs="Arial"/>
              </w:rPr>
              <w:t>Slot TTI: 1a, 1b, 3, 4</w:t>
            </w:r>
          </w:p>
          <w:p w14:paraId="43F43FD7" w14:textId="77777777" w:rsidR="00C43E6F" w:rsidRPr="00C43E6F" w:rsidRDefault="00C43E6F" w:rsidP="00C43E6F">
            <w:pPr>
              <w:rPr>
                <w:rFonts w:ascii="Arial" w:hAnsi="Arial" w:cs="Arial"/>
              </w:rPr>
            </w:pPr>
            <w:r w:rsidRPr="00C43E6F">
              <w:rPr>
                <w:rFonts w:ascii="Arial" w:hAnsi="Arial" w:cs="Arial"/>
              </w:rPr>
              <w:t>Subslot TTI: 1a, 1b, 4</w:t>
            </w:r>
          </w:p>
        </w:tc>
      </w:tr>
      <w:tr w:rsidR="00C43E6F" w:rsidRPr="00397929" w14:paraId="72B87655" w14:textId="77777777" w:rsidTr="00E87A3D">
        <w:trPr>
          <w:jc w:val="center"/>
        </w:trPr>
        <w:tc>
          <w:tcPr>
            <w:tcW w:w="3290" w:type="dxa"/>
          </w:tcPr>
          <w:p w14:paraId="58986282" w14:textId="78B403C8" w:rsidR="00C43E6F" w:rsidRDefault="00357F78" w:rsidP="00E87A3D">
            <w:pPr>
              <w:rPr>
                <w:rFonts w:ascii="Arial" w:hAnsi="Arial" w:cs="Arial"/>
              </w:rPr>
            </w:pPr>
            <w:r>
              <w:rPr>
                <w:rFonts w:ascii="Arial" w:hAnsi="Arial" w:cs="Arial"/>
              </w:rPr>
              <w:lastRenderedPageBreak/>
              <w:t>Number of PRBs (</w:t>
            </w:r>
            <w:r w:rsidR="00886DC5">
              <w:rPr>
                <w:rFonts w:ascii="Arial" w:hAnsi="Arial" w:cs="Arial"/>
              </w:rPr>
              <w:t>all formats</w:t>
            </w:r>
            <w:r>
              <w:rPr>
                <w:rFonts w:ascii="Arial" w:hAnsi="Arial" w:cs="Arial"/>
              </w:rPr>
              <w:t>)</w:t>
            </w:r>
          </w:p>
        </w:tc>
        <w:tc>
          <w:tcPr>
            <w:tcW w:w="3793" w:type="dxa"/>
          </w:tcPr>
          <w:p w14:paraId="6907FE6C" w14:textId="684C3025" w:rsidR="00C43E6F" w:rsidRPr="00C43E6F" w:rsidRDefault="00886DC5" w:rsidP="00C43E6F">
            <w:pPr>
              <w:rPr>
                <w:rFonts w:ascii="Arial" w:hAnsi="Arial" w:cs="Arial"/>
              </w:rPr>
            </w:pPr>
            <w:r>
              <w:rPr>
                <w:rFonts w:ascii="Arial" w:hAnsi="Arial" w:cs="Arial"/>
              </w:rPr>
              <w:t>1</w:t>
            </w:r>
          </w:p>
        </w:tc>
      </w:tr>
      <w:tr w:rsidR="00C43E6F" w:rsidRPr="00397929" w14:paraId="113968A7" w14:textId="77777777" w:rsidTr="00E87A3D">
        <w:trPr>
          <w:jc w:val="center"/>
        </w:trPr>
        <w:tc>
          <w:tcPr>
            <w:tcW w:w="7083" w:type="dxa"/>
            <w:gridSpan w:val="2"/>
          </w:tcPr>
          <w:p w14:paraId="29A099CF" w14:textId="77777777" w:rsidR="00C43E6F" w:rsidRPr="00C43E6F" w:rsidRDefault="00C43E6F" w:rsidP="00E87A3D">
            <w:pPr>
              <w:rPr>
                <w:rFonts w:ascii="Arial" w:hAnsi="Arial" w:cs="Arial"/>
              </w:rPr>
            </w:pPr>
            <w:r w:rsidRPr="00C43E6F">
              <w:rPr>
                <w:rFonts w:ascii="Arial" w:hAnsi="Arial" w:cs="Arial"/>
                <w:sz w:val="18"/>
              </w:rPr>
              <w:t>* Reduce the number of test cases by testing all BWs, modulations, TTI lengths and processing times, but not testing all combinations of these parameters.</w:t>
            </w:r>
          </w:p>
        </w:tc>
      </w:tr>
    </w:tbl>
    <w:p w14:paraId="627088F6" w14:textId="77777777" w:rsidR="00C43E6F" w:rsidRPr="003C0038" w:rsidRDefault="00C43E6F" w:rsidP="0088386C"/>
    <w:p w14:paraId="12432B59" w14:textId="77777777" w:rsidR="007135FE" w:rsidRDefault="007135FE" w:rsidP="007135F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54AC30C6" w14:textId="77777777" w:rsidR="007135FE" w:rsidRDefault="00357F78">
      <w:r>
        <w:t>In this contribution we have discussed BS demodulation performance requirements for shortened TTI. We have proposed simulation assumptions for SPUSCH and SPUCCH. In the contribution we have made the following proposals:</w:t>
      </w:r>
    </w:p>
    <w:p w14:paraId="2CE96C88" w14:textId="09D17EFE" w:rsidR="00572E24" w:rsidRDefault="00572E24" w:rsidP="00572E24">
      <w:pPr>
        <w:rPr>
          <w:b/>
        </w:rPr>
      </w:pPr>
      <w:r w:rsidRPr="00837363">
        <w:rPr>
          <w:b/>
        </w:rPr>
        <w:t>Proposal 1: In demodulation tests for both SPUSCH and SPUCCH, we propose to use the parameters as shown in Table 1.</w:t>
      </w:r>
    </w:p>
    <w:p w14:paraId="692DA3FA" w14:textId="77777777" w:rsidR="00572E24" w:rsidRDefault="00572E24" w:rsidP="00572E24">
      <w:pPr>
        <w:pStyle w:val="Caption"/>
        <w:keepNext/>
        <w:jc w:val="center"/>
      </w:pPr>
      <w:r>
        <w:t xml:space="preserve">Table </w:t>
      </w:r>
      <w:r w:rsidR="00073548">
        <w:fldChar w:fldCharType="begin"/>
      </w:r>
      <w:r w:rsidR="00073548">
        <w:instrText xml:space="preserve"> SEQ Table \* ARABIC </w:instrText>
      </w:r>
      <w:r w:rsidR="00073548">
        <w:fldChar w:fldCharType="separate"/>
      </w:r>
      <w:r>
        <w:rPr>
          <w:noProof/>
        </w:rPr>
        <w:t>1</w:t>
      </w:r>
      <w:r w:rsidR="00073548">
        <w:rPr>
          <w:noProof/>
        </w:rPr>
        <w:fldChar w:fldCharType="end"/>
      </w:r>
      <w:r>
        <w:t>: General test parameters</w:t>
      </w:r>
    </w:p>
    <w:tbl>
      <w:tblPr>
        <w:tblStyle w:val="TableGrid"/>
        <w:tblW w:w="0" w:type="auto"/>
        <w:jc w:val="center"/>
        <w:tblLook w:val="04A0" w:firstRow="1" w:lastRow="0" w:firstColumn="1" w:lastColumn="0" w:noHBand="0" w:noVBand="1"/>
      </w:tblPr>
      <w:tblGrid>
        <w:gridCol w:w="3290"/>
        <w:gridCol w:w="4643"/>
      </w:tblGrid>
      <w:tr w:rsidR="00572E24" w14:paraId="11C10531" w14:textId="77777777" w:rsidTr="00D22541">
        <w:trPr>
          <w:jc w:val="center"/>
        </w:trPr>
        <w:tc>
          <w:tcPr>
            <w:tcW w:w="3290" w:type="dxa"/>
          </w:tcPr>
          <w:p w14:paraId="16F8A1F6" w14:textId="77777777" w:rsidR="00572E24" w:rsidRPr="00397929" w:rsidRDefault="00572E24" w:rsidP="00D22541">
            <w:pPr>
              <w:rPr>
                <w:rFonts w:ascii="Arial" w:hAnsi="Arial" w:cs="Arial"/>
                <w:b/>
              </w:rPr>
            </w:pPr>
            <w:r w:rsidRPr="00397929">
              <w:rPr>
                <w:rFonts w:ascii="Arial" w:hAnsi="Arial" w:cs="Arial"/>
                <w:b/>
              </w:rPr>
              <w:t>Parameter</w:t>
            </w:r>
          </w:p>
        </w:tc>
        <w:tc>
          <w:tcPr>
            <w:tcW w:w="4643" w:type="dxa"/>
          </w:tcPr>
          <w:p w14:paraId="5B6A22AC" w14:textId="77777777" w:rsidR="00572E24" w:rsidRPr="00397929" w:rsidRDefault="00572E24" w:rsidP="00D22541">
            <w:pPr>
              <w:rPr>
                <w:rFonts w:ascii="Arial" w:hAnsi="Arial" w:cs="Arial"/>
                <w:b/>
              </w:rPr>
            </w:pPr>
            <w:r w:rsidRPr="00397929">
              <w:rPr>
                <w:rFonts w:ascii="Arial" w:hAnsi="Arial" w:cs="Arial"/>
                <w:b/>
              </w:rPr>
              <w:t>Value</w:t>
            </w:r>
          </w:p>
        </w:tc>
      </w:tr>
      <w:tr w:rsidR="00572E24" w14:paraId="072564A0" w14:textId="77777777" w:rsidTr="00D22541">
        <w:trPr>
          <w:jc w:val="center"/>
        </w:trPr>
        <w:tc>
          <w:tcPr>
            <w:tcW w:w="3290" w:type="dxa"/>
          </w:tcPr>
          <w:p w14:paraId="34F0E113" w14:textId="77777777" w:rsidR="00572E24" w:rsidRPr="00397929" w:rsidRDefault="00572E24" w:rsidP="00D22541">
            <w:pPr>
              <w:rPr>
                <w:rFonts w:ascii="Arial" w:hAnsi="Arial" w:cs="Arial"/>
              </w:rPr>
            </w:pPr>
            <w:r w:rsidRPr="00397929">
              <w:rPr>
                <w:rFonts w:ascii="Arial" w:hAnsi="Arial" w:cs="Arial"/>
              </w:rPr>
              <w:t>Number of Tx antennas</w:t>
            </w:r>
          </w:p>
        </w:tc>
        <w:tc>
          <w:tcPr>
            <w:tcW w:w="4643" w:type="dxa"/>
          </w:tcPr>
          <w:p w14:paraId="17F75931" w14:textId="77777777" w:rsidR="00572E24" w:rsidRPr="00397929" w:rsidRDefault="00572E24" w:rsidP="00D22541">
            <w:pPr>
              <w:rPr>
                <w:rFonts w:ascii="Arial" w:hAnsi="Arial" w:cs="Arial"/>
              </w:rPr>
            </w:pPr>
            <w:r w:rsidRPr="00397929">
              <w:rPr>
                <w:rFonts w:ascii="Arial" w:hAnsi="Arial" w:cs="Arial"/>
              </w:rPr>
              <w:t>1</w:t>
            </w:r>
          </w:p>
        </w:tc>
      </w:tr>
      <w:tr w:rsidR="00572E24" w14:paraId="1AEEC0C0" w14:textId="77777777" w:rsidTr="00D22541">
        <w:trPr>
          <w:jc w:val="center"/>
        </w:trPr>
        <w:tc>
          <w:tcPr>
            <w:tcW w:w="3290" w:type="dxa"/>
          </w:tcPr>
          <w:p w14:paraId="40920DF7" w14:textId="77777777" w:rsidR="00572E24" w:rsidRPr="00397929" w:rsidRDefault="00572E24" w:rsidP="00D22541">
            <w:pPr>
              <w:rPr>
                <w:rFonts w:ascii="Arial" w:hAnsi="Arial" w:cs="Arial"/>
              </w:rPr>
            </w:pPr>
            <w:r w:rsidRPr="00397929">
              <w:rPr>
                <w:rFonts w:ascii="Arial" w:hAnsi="Arial" w:cs="Arial"/>
              </w:rPr>
              <w:t>Number of Rx antennas</w:t>
            </w:r>
          </w:p>
        </w:tc>
        <w:tc>
          <w:tcPr>
            <w:tcW w:w="4643" w:type="dxa"/>
          </w:tcPr>
          <w:p w14:paraId="3E2E8D47" w14:textId="77777777" w:rsidR="00572E24" w:rsidRPr="00397929" w:rsidRDefault="00572E24" w:rsidP="00D22541">
            <w:pPr>
              <w:rPr>
                <w:rFonts w:ascii="Arial" w:hAnsi="Arial" w:cs="Arial"/>
              </w:rPr>
            </w:pPr>
            <w:r w:rsidRPr="00397929">
              <w:rPr>
                <w:rFonts w:ascii="Arial" w:hAnsi="Arial" w:cs="Arial"/>
              </w:rPr>
              <w:t>2, 4, 8</w:t>
            </w:r>
          </w:p>
        </w:tc>
      </w:tr>
      <w:tr w:rsidR="00572E24" w14:paraId="3849A823" w14:textId="77777777" w:rsidTr="00D22541">
        <w:trPr>
          <w:jc w:val="center"/>
        </w:trPr>
        <w:tc>
          <w:tcPr>
            <w:tcW w:w="3290" w:type="dxa"/>
          </w:tcPr>
          <w:p w14:paraId="54654510" w14:textId="77777777" w:rsidR="00572E24" w:rsidRPr="00397929" w:rsidRDefault="00572E24" w:rsidP="00D22541">
            <w:pPr>
              <w:rPr>
                <w:rFonts w:ascii="Arial" w:hAnsi="Arial" w:cs="Arial"/>
              </w:rPr>
            </w:pPr>
            <w:r w:rsidRPr="00397929">
              <w:rPr>
                <w:rFonts w:ascii="Arial" w:hAnsi="Arial" w:cs="Arial"/>
              </w:rPr>
              <w:t>Propagation condition</w:t>
            </w:r>
          </w:p>
        </w:tc>
        <w:tc>
          <w:tcPr>
            <w:tcW w:w="4643" w:type="dxa"/>
          </w:tcPr>
          <w:p w14:paraId="4C17634F" w14:textId="77777777" w:rsidR="00572E24" w:rsidRPr="00397929" w:rsidRDefault="00572E24" w:rsidP="00D22541">
            <w:pPr>
              <w:rPr>
                <w:rFonts w:ascii="Arial" w:hAnsi="Arial" w:cs="Arial"/>
              </w:rPr>
            </w:pPr>
            <w:r w:rsidRPr="00397929">
              <w:rPr>
                <w:rFonts w:ascii="Arial" w:hAnsi="Arial" w:cs="Arial"/>
              </w:rPr>
              <w:t>EPA5</w:t>
            </w:r>
          </w:p>
        </w:tc>
      </w:tr>
      <w:tr w:rsidR="00572E24" w14:paraId="23A1D2FF" w14:textId="77777777" w:rsidTr="00D22541">
        <w:trPr>
          <w:jc w:val="center"/>
        </w:trPr>
        <w:tc>
          <w:tcPr>
            <w:tcW w:w="3290" w:type="dxa"/>
          </w:tcPr>
          <w:p w14:paraId="7CC429C4" w14:textId="77777777" w:rsidR="00572E24" w:rsidRPr="00397929" w:rsidRDefault="00572E24" w:rsidP="00D22541">
            <w:pPr>
              <w:rPr>
                <w:rFonts w:ascii="Arial" w:hAnsi="Arial" w:cs="Arial"/>
              </w:rPr>
            </w:pPr>
            <w:r w:rsidRPr="00397929">
              <w:rPr>
                <w:rFonts w:ascii="Arial" w:hAnsi="Arial" w:cs="Arial"/>
              </w:rPr>
              <w:t>Cyclic prefix</w:t>
            </w:r>
          </w:p>
        </w:tc>
        <w:tc>
          <w:tcPr>
            <w:tcW w:w="4643" w:type="dxa"/>
          </w:tcPr>
          <w:p w14:paraId="0C83495B" w14:textId="77777777" w:rsidR="00572E24" w:rsidRPr="00397929" w:rsidRDefault="00572E24" w:rsidP="00D22541">
            <w:pPr>
              <w:rPr>
                <w:rFonts w:ascii="Arial" w:hAnsi="Arial" w:cs="Arial"/>
              </w:rPr>
            </w:pPr>
            <w:r w:rsidRPr="00397929">
              <w:rPr>
                <w:rFonts w:ascii="Arial" w:hAnsi="Arial" w:cs="Arial"/>
              </w:rPr>
              <w:t>Normal</w:t>
            </w:r>
          </w:p>
        </w:tc>
      </w:tr>
      <w:tr w:rsidR="00572E24" w14:paraId="61C8D629" w14:textId="77777777" w:rsidTr="00D22541">
        <w:trPr>
          <w:jc w:val="center"/>
        </w:trPr>
        <w:tc>
          <w:tcPr>
            <w:tcW w:w="3290" w:type="dxa"/>
          </w:tcPr>
          <w:p w14:paraId="12283730" w14:textId="77777777" w:rsidR="00572E24" w:rsidRPr="00397929" w:rsidRDefault="00572E24" w:rsidP="00D22541">
            <w:pPr>
              <w:rPr>
                <w:rFonts w:ascii="Arial" w:hAnsi="Arial" w:cs="Arial"/>
              </w:rPr>
            </w:pPr>
            <w:r w:rsidRPr="00397929">
              <w:rPr>
                <w:rFonts w:ascii="Arial" w:hAnsi="Arial" w:cs="Arial"/>
              </w:rPr>
              <w:t>Reference receiver</w:t>
            </w:r>
          </w:p>
        </w:tc>
        <w:tc>
          <w:tcPr>
            <w:tcW w:w="4643" w:type="dxa"/>
          </w:tcPr>
          <w:p w14:paraId="2BD9E8E8" w14:textId="77777777" w:rsidR="00572E24" w:rsidRPr="00397929" w:rsidRDefault="00572E24" w:rsidP="00D22541">
            <w:pPr>
              <w:rPr>
                <w:rFonts w:ascii="Arial" w:hAnsi="Arial" w:cs="Arial"/>
              </w:rPr>
            </w:pPr>
            <w:r w:rsidRPr="00397929">
              <w:rPr>
                <w:rFonts w:ascii="Arial" w:hAnsi="Arial" w:cs="Arial"/>
              </w:rPr>
              <w:t>MRC</w:t>
            </w:r>
          </w:p>
        </w:tc>
      </w:tr>
      <w:tr w:rsidR="00572E24" w14:paraId="13F03705" w14:textId="77777777" w:rsidTr="00D22541">
        <w:trPr>
          <w:jc w:val="center"/>
        </w:trPr>
        <w:tc>
          <w:tcPr>
            <w:tcW w:w="3290" w:type="dxa"/>
          </w:tcPr>
          <w:p w14:paraId="70CCC07A" w14:textId="77777777" w:rsidR="00572E24" w:rsidRPr="00397929" w:rsidRDefault="00572E24" w:rsidP="00D22541">
            <w:pPr>
              <w:rPr>
                <w:rFonts w:ascii="Arial" w:hAnsi="Arial" w:cs="Arial"/>
              </w:rPr>
            </w:pPr>
            <w:r w:rsidRPr="00397929">
              <w:rPr>
                <w:rFonts w:ascii="Arial" w:hAnsi="Arial" w:cs="Arial"/>
              </w:rPr>
              <w:t>Channel bandwidth</w:t>
            </w:r>
          </w:p>
        </w:tc>
        <w:tc>
          <w:tcPr>
            <w:tcW w:w="4643" w:type="dxa"/>
          </w:tcPr>
          <w:p w14:paraId="7A010380" w14:textId="77777777" w:rsidR="00572E24" w:rsidRPr="00397929" w:rsidRDefault="00572E24" w:rsidP="00D22541">
            <w:pPr>
              <w:rPr>
                <w:rFonts w:ascii="Arial" w:hAnsi="Arial" w:cs="Arial"/>
              </w:rPr>
            </w:pPr>
            <w:r w:rsidRPr="00397929">
              <w:rPr>
                <w:rFonts w:ascii="Arial" w:hAnsi="Arial" w:cs="Arial"/>
              </w:rPr>
              <w:t>1.4 MHz, 3 MHz, 5 MHz, 10 MHz, 15 MHz, 20 MHz</w:t>
            </w:r>
          </w:p>
        </w:tc>
      </w:tr>
      <w:tr w:rsidR="00572E24" w14:paraId="3B883A44" w14:textId="77777777" w:rsidTr="00D22541">
        <w:trPr>
          <w:jc w:val="center"/>
        </w:trPr>
        <w:tc>
          <w:tcPr>
            <w:tcW w:w="3290" w:type="dxa"/>
          </w:tcPr>
          <w:p w14:paraId="017B757D" w14:textId="77777777" w:rsidR="00572E24" w:rsidRPr="00397929" w:rsidRDefault="00572E24" w:rsidP="00D22541">
            <w:pPr>
              <w:rPr>
                <w:rFonts w:ascii="Arial" w:hAnsi="Arial" w:cs="Arial"/>
              </w:rPr>
            </w:pPr>
            <w:r w:rsidRPr="00397929">
              <w:rPr>
                <w:rFonts w:ascii="Arial" w:hAnsi="Arial" w:cs="Arial"/>
              </w:rPr>
              <w:t>TTI length</w:t>
            </w:r>
          </w:p>
        </w:tc>
        <w:tc>
          <w:tcPr>
            <w:tcW w:w="4643" w:type="dxa"/>
          </w:tcPr>
          <w:p w14:paraId="7856F880" w14:textId="77777777" w:rsidR="00572E24" w:rsidRPr="00397929" w:rsidRDefault="00572E24" w:rsidP="00D22541">
            <w:pPr>
              <w:rPr>
                <w:rFonts w:ascii="Arial" w:hAnsi="Arial" w:cs="Arial"/>
              </w:rPr>
            </w:pPr>
            <w:r w:rsidRPr="00397929">
              <w:rPr>
                <w:rFonts w:ascii="Arial" w:hAnsi="Arial" w:cs="Arial"/>
              </w:rPr>
              <w:t>Slot TTI, subslot TTI</w:t>
            </w:r>
          </w:p>
        </w:tc>
      </w:tr>
      <w:tr w:rsidR="00572E24" w14:paraId="52771BA4" w14:textId="77777777" w:rsidTr="00D22541">
        <w:trPr>
          <w:jc w:val="center"/>
        </w:trPr>
        <w:tc>
          <w:tcPr>
            <w:tcW w:w="3290" w:type="dxa"/>
          </w:tcPr>
          <w:p w14:paraId="74301A24" w14:textId="77777777" w:rsidR="00572E24" w:rsidRPr="00397929" w:rsidRDefault="00572E24" w:rsidP="00D22541">
            <w:pPr>
              <w:rPr>
                <w:rFonts w:ascii="Arial" w:hAnsi="Arial" w:cs="Arial"/>
              </w:rPr>
            </w:pPr>
            <w:r w:rsidRPr="00397929">
              <w:rPr>
                <w:rFonts w:ascii="Arial" w:hAnsi="Arial" w:cs="Arial"/>
              </w:rPr>
              <w:t>Number of OFDM-symbols</w:t>
            </w:r>
          </w:p>
        </w:tc>
        <w:tc>
          <w:tcPr>
            <w:tcW w:w="4643" w:type="dxa"/>
          </w:tcPr>
          <w:p w14:paraId="7467D64E" w14:textId="77777777" w:rsidR="00572E24" w:rsidRPr="00397929" w:rsidRDefault="00572E24" w:rsidP="00D22541">
            <w:pPr>
              <w:rPr>
                <w:rFonts w:ascii="Arial" w:hAnsi="Arial" w:cs="Arial"/>
              </w:rPr>
            </w:pPr>
            <w:r w:rsidRPr="00397929">
              <w:rPr>
                <w:rFonts w:ascii="Arial" w:hAnsi="Arial" w:cs="Arial"/>
              </w:rPr>
              <w:t>Slot TTI: 7</w:t>
            </w:r>
          </w:p>
          <w:p w14:paraId="4E9558A9" w14:textId="77777777" w:rsidR="00572E24" w:rsidRPr="00397929" w:rsidRDefault="00572E24" w:rsidP="00D22541">
            <w:pPr>
              <w:rPr>
                <w:rFonts w:ascii="Arial" w:hAnsi="Arial" w:cs="Arial"/>
              </w:rPr>
            </w:pPr>
            <w:r w:rsidRPr="00397929">
              <w:rPr>
                <w:rFonts w:ascii="Arial" w:hAnsi="Arial" w:cs="Arial"/>
              </w:rPr>
              <w:t>Subslot TTI: 2 and 3</w:t>
            </w:r>
          </w:p>
        </w:tc>
      </w:tr>
    </w:tbl>
    <w:p w14:paraId="78A92973" w14:textId="77777777" w:rsidR="00572E24" w:rsidRDefault="00572E24" w:rsidP="00572E24">
      <w:pPr>
        <w:rPr>
          <w:b/>
        </w:rPr>
      </w:pPr>
    </w:p>
    <w:p w14:paraId="0ACE1F2D" w14:textId="0D2C7EED" w:rsidR="00572E24" w:rsidRPr="00572E24" w:rsidRDefault="00572E24" w:rsidP="00572E24">
      <w:r>
        <w:t>Related to</w:t>
      </w:r>
      <w:r w:rsidRPr="00572E24">
        <w:t xml:space="preserve"> SPUSCH demodulation tests, we have made the following proposals:</w:t>
      </w:r>
    </w:p>
    <w:p w14:paraId="5C6D22FA" w14:textId="49CE4F89" w:rsidR="00572E24" w:rsidRPr="00BF2458" w:rsidRDefault="00572E24" w:rsidP="00572E24">
      <w:pPr>
        <w:ind w:left="720"/>
        <w:rPr>
          <w:rFonts w:cs="Arial"/>
          <w:b/>
        </w:rPr>
      </w:pPr>
      <w:r w:rsidRPr="00581304">
        <w:rPr>
          <w:b/>
        </w:rPr>
        <w:t xml:space="preserve">Proposal </w:t>
      </w:r>
      <w:r w:rsidRPr="00553E94">
        <w:rPr>
          <w:b/>
        </w:rPr>
        <w:t>2</w:t>
      </w:r>
      <w:r w:rsidRPr="00581304">
        <w:rPr>
          <w:b/>
        </w:rPr>
        <w:t>: Reuse the legacy values for maximum number of HARQ transmissions (4), and RV sequence (</w:t>
      </w:r>
      <w:r w:rsidRPr="00581304">
        <w:rPr>
          <w:rFonts w:cs="Arial"/>
          <w:b/>
        </w:rPr>
        <w:t>0, 2, 3, 1, 0, 2, 3, 1) in SPUSCH demodulation tests.</w:t>
      </w:r>
    </w:p>
    <w:p w14:paraId="00308E57" w14:textId="77777777" w:rsidR="00572E24" w:rsidRPr="00581304" w:rsidRDefault="00572E24" w:rsidP="00572E24">
      <w:pPr>
        <w:ind w:left="720"/>
        <w:rPr>
          <w:b/>
        </w:rPr>
      </w:pPr>
      <w:r>
        <w:rPr>
          <w:rFonts w:cs="Arial"/>
          <w:b/>
        </w:rPr>
        <w:t>Proposal 3: Use UL-DL configuration 1 for slot TTI TDD demodulation tests.</w:t>
      </w:r>
    </w:p>
    <w:p w14:paraId="357E9489" w14:textId="77777777" w:rsidR="00572E24" w:rsidRPr="00553E94" w:rsidRDefault="00572E24" w:rsidP="00572E24">
      <w:pPr>
        <w:ind w:left="720"/>
        <w:rPr>
          <w:b/>
        </w:rPr>
      </w:pPr>
      <w:r w:rsidRPr="00553E94">
        <w:rPr>
          <w:b/>
        </w:rPr>
        <w:t xml:space="preserve">Proposal </w:t>
      </w:r>
      <w:r>
        <w:rPr>
          <w:b/>
        </w:rPr>
        <w:t>4</w:t>
      </w:r>
      <w:r w:rsidRPr="00553E94">
        <w:rPr>
          <w:b/>
        </w:rPr>
        <w:t>: For SPUSCH, test QPSK, 16QAM and 64QAM modulations.</w:t>
      </w:r>
    </w:p>
    <w:p w14:paraId="54151C77" w14:textId="77777777" w:rsidR="00572E24" w:rsidRPr="00553E94" w:rsidRDefault="00572E24" w:rsidP="00572E24">
      <w:pPr>
        <w:ind w:left="720"/>
        <w:rPr>
          <w:b/>
        </w:rPr>
      </w:pPr>
      <w:r w:rsidRPr="00553E94">
        <w:rPr>
          <w:b/>
        </w:rPr>
        <w:t xml:space="preserve">Proposal </w:t>
      </w:r>
      <w:r>
        <w:rPr>
          <w:b/>
        </w:rPr>
        <w:t>5</w:t>
      </w:r>
      <w:r w:rsidRPr="00553E94">
        <w:rPr>
          <w:b/>
        </w:rPr>
        <w:t>: Define new FRCs for different TTI lengths and number of OFDM symbols.</w:t>
      </w:r>
    </w:p>
    <w:p w14:paraId="4ACEFE95" w14:textId="77777777" w:rsidR="00572E24" w:rsidRPr="00581304" w:rsidRDefault="00572E24" w:rsidP="00572E24">
      <w:pPr>
        <w:ind w:left="720"/>
        <w:rPr>
          <w:b/>
        </w:rPr>
      </w:pPr>
      <w:r w:rsidRPr="00553E94">
        <w:rPr>
          <w:b/>
        </w:rPr>
        <w:t xml:space="preserve">Proposal </w:t>
      </w:r>
      <w:r>
        <w:rPr>
          <w:b/>
        </w:rPr>
        <w:t>6</w:t>
      </w:r>
      <w:r w:rsidRPr="00553E94">
        <w:rPr>
          <w:b/>
        </w:rPr>
        <w:t xml:space="preserve">: Use all alternatives </w:t>
      </w:r>
      <w:r w:rsidRPr="00581304">
        <w:rPr>
          <w:b/>
        </w:rPr>
        <w:t xml:space="preserve">for processing time (Set 1: n+4 and n+6, Set 2: n+6 and n+8) in at least one SPUSCH demodulation test, but to reduce amount of test cases, </w:t>
      </w:r>
      <w:r>
        <w:rPr>
          <w:b/>
        </w:rPr>
        <w:t>do not test all bandwidth-modulation-</w:t>
      </w:r>
      <w:r w:rsidRPr="00581304">
        <w:rPr>
          <w:b/>
        </w:rPr>
        <w:t>processing time combinations.</w:t>
      </w:r>
    </w:p>
    <w:p w14:paraId="5555D2A0" w14:textId="77777777" w:rsidR="00572E24" w:rsidRDefault="00572E24" w:rsidP="00572E24">
      <w:pPr>
        <w:ind w:left="720"/>
        <w:rPr>
          <w:b/>
        </w:rPr>
      </w:pPr>
      <w:r w:rsidRPr="00397929">
        <w:rPr>
          <w:b/>
        </w:rPr>
        <w:t xml:space="preserve">Proposal </w:t>
      </w:r>
      <w:r>
        <w:rPr>
          <w:b/>
        </w:rPr>
        <w:t>7</w:t>
      </w:r>
      <w:r w:rsidRPr="00397929">
        <w:rPr>
          <w:b/>
        </w:rPr>
        <w:t xml:space="preserve">: </w:t>
      </w:r>
      <w:r>
        <w:rPr>
          <w:b/>
        </w:rPr>
        <w:t>First priority is to test DMRS cases without combining consecutive symbols. Second priority is to test DMRS cases with combining consecutive symbols into one DMRS.</w:t>
      </w:r>
    </w:p>
    <w:p w14:paraId="450197E9" w14:textId="22117CB9" w:rsidR="00572E24" w:rsidRDefault="00572E24" w:rsidP="00572E24">
      <w:r>
        <w:t>Related to SPUCCH demodulation tests, we have made the following proposals:</w:t>
      </w:r>
    </w:p>
    <w:p w14:paraId="283DFF8E" w14:textId="77777777" w:rsidR="00572E24" w:rsidRPr="0088386C" w:rsidRDefault="00572E24" w:rsidP="00572E24">
      <w:pPr>
        <w:ind w:left="720"/>
        <w:rPr>
          <w:b/>
        </w:rPr>
      </w:pPr>
      <w:r w:rsidRPr="00D80AB1">
        <w:rPr>
          <w:b/>
        </w:rPr>
        <w:t xml:space="preserve">Proposal </w:t>
      </w:r>
      <w:r>
        <w:rPr>
          <w:b/>
        </w:rPr>
        <w:t>8</w:t>
      </w:r>
      <w:r w:rsidRPr="00D80AB1">
        <w:rPr>
          <w:b/>
        </w:rPr>
        <w:t xml:space="preserve">: Define </w:t>
      </w:r>
      <w:r w:rsidRPr="0088386C">
        <w:rPr>
          <w:b/>
        </w:rPr>
        <w:t xml:space="preserve">demodulation tests for </w:t>
      </w:r>
      <w:r>
        <w:rPr>
          <w:b/>
        </w:rPr>
        <w:t>S</w:t>
      </w:r>
      <w:r w:rsidRPr="0088386C">
        <w:rPr>
          <w:b/>
        </w:rPr>
        <w:t>PUCCH formats:</w:t>
      </w:r>
    </w:p>
    <w:p w14:paraId="6D81AB19" w14:textId="77777777" w:rsidR="00572E24" w:rsidRPr="0088386C" w:rsidRDefault="00572E24" w:rsidP="00572E24">
      <w:pPr>
        <w:ind w:left="1440"/>
        <w:rPr>
          <w:b/>
        </w:rPr>
      </w:pPr>
      <w:r w:rsidRPr="0088386C">
        <w:rPr>
          <w:b/>
        </w:rPr>
        <w:t>Slot TTI: 1a, 1b, 3, 4</w:t>
      </w:r>
    </w:p>
    <w:p w14:paraId="228DC6FC" w14:textId="77777777" w:rsidR="00572E24" w:rsidRPr="00EA0BFA" w:rsidRDefault="00572E24" w:rsidP="00572E24">
      <w:pPr>
        <w:ind w:left="1440"/>
        <w:rPr>
          <w:b/>
        </w:rPr>
      </w:pPr>
      <w:r w:rsidRPr="0088386C">
        <w:rPr>
          <w:b/>
        </w:rPr>
        <w:t>Subslot TTI: 1a, 1b, 4</w:t>
      </w:r>
    </w:p>
    <w:p w14:paraId="02405533" w14:textId="77777777" w:rsidR="00572E24" w:rsidRDefault="00572E24" w:rsidP="00572E24">
      <w:pPr>
        <w:ind w:left="720"/>
        <w:rPr>
          <w:b/>
        </w:rPr>
      </w:pPr>
      <w:r w:rsidRPr="00EA0BFA">
        <w:rPr>
          <w:b/>
        </w:rPr>
        <w:lastRenderedPageBreak/>
        <w:t>Propos</w:t>
      </w:r>
      <w:r w:rsidRPr="00D80AB1">
        <w:rPr>
          <w:b/>
        </w:rPr>
        <w:t xml:space="preserve">al </w:t>
      </w:r>
      <w:r>
        <w:rPr>
          <w:b/>
        </w:rPr>
        <w:t>9</w:t>
      </w:r>
      <w:r w:rsidRPr="00D80AB1">
        <w:rPr>
          <w:b/>
        </w:rPr>
        <w:t xml:space="preserve">: Use </w:t>
      </w:r>
      <w:r w:rsidRPr="00EA0BFA">
        <w:rPr>
          <w:b/>
        </w:rPr>
        <w:t>CQI as the test metric for format 4, and ACK/NACK as the test metric for other formats.</w:t>
      </w:r>
    </w:p>
    <w:p w14:paraId="22D0838B" w14:textId="77777777" w:rsidR="00572E24" w:rsidRPr="001446C5" w:rsidRDefault="00572E24" w:rsidP="00572E24">
      <w:pPr>
        <w:ind w:left="720"/>
        <w:rPr>
          <w:b/>
        </w:rPr>
      </w:pPr>
      <w:r w:rsidRPr="00D80AB1">
        <w:rPr>
          <w:b/>
        </w:rPr>
        <w:t xml:space="preserve">Proposal </w:t>
      </w:r>
      <w:r>
        <w:rPr>
          <w:b/>
        </w:rPr>
        <w:t>10</w:t>
      </w:r>
      <w:r w:rsidRPr="00D80AB1">
        <w:rPr>
          <w:b/>
        </w:rPr>
        <w:t xml:space="preserve">: For </w:t>
      </w:r>
      <w:r>
        <w:rPr>
          <w:b/>
        </w:rPr>
        <w:t xml:space="preserve">format 4, use number of </w:t>
      </w:r>
      <w:r w:rsidRPr="00D80AB1">
        <w:rPr>
          <w:b/>
        </w:rPr>
        <w:t>PRBs 1.</w:t>
      </w:r>
    </w:p>
    <w:p w14:paraId="7575F581" w14:textId="77777777" w:rsidR="00572E24" w:rsidRDefault="00572E24" w:rsidP="00572E24">
      <w:pPr>
        <w:ind w:left="720"/>
        <w:rPr>
          <w:b/>
        </w:rPr>
      </w:pPr>
      <w:r>
        <w:rPr>
          <w:b/>
        </w:rPr>
        <w:t>Propos</w:t>
      </w:r>
      <w:r w:rsidRPr="00D80AB1">
        <w:rPr>
          <w:b/>
        </w:rPr>
        <w:t xml:space="preserve">al </w:t>
      </w:r>
      <w:r>
        <w:rPr>
          <w:b/>
        </w:rPr>
        <w:t>11</w:t>
      </w:r>
      <w:r w:rsidRPr="00D80AB1">
        <w:rPr>
          <w:b/>
        </w:rPr>
        <w:t xml:space="preserve">: SPUCCH </w:t>
      </w:r>
      <w:r>
        <w:rPr>
          <w:b/>
        </w:rPr>
        <w:t>demodulation performance is tested with 2 and 3 OFDM symbol subslot TTI, but each format is only tested with one of 2/3 OS subslot TTI to reduce the number of test cases.</w:t>
      </w:r>
    </w:p>
    <w:p w14:paraId="13EA8D5E" w14:textId="0149B3F4" w:rsidR="00572E24" w:rsidRPr="00572E24" w:rsidRDefault="00D9215C" w:rsidP="00572E24">
      <w:r>
        <w:t>Furthermore, we have provided a summary of the proposed simulation assumptions for SPUSCH and SPUCCH in tables 2 and 3 in this contribution.</w:t>
      </w:r>
      <w:bookmarkStart w:id="3" w:name="_GoBack"/>
      <w:bookmarkEnd w:id="3"/>
    </w:p>
    <w:p w14:paraId="359765BF" w14:textId="77777777" w:rsidR="007135FE" w:rsidRDefault="007135FE" w:rsidP="007135F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7777777" w:rsidR="007E176D" w:rsidRPr="007E176D" w:rsidRDefault="007E176D" w:rsidP="007E176D">
      <w:pPr>
        <w:rPr>
          <w:lang w:val="fi-FI"/>
        </w:rPr>
      </w:pPr>
    </w:p>
    <w:sectPr w:rsidR="007E176D" w:rsidRP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60607" w14:textId="77777777" w:rsidR="00073548" w:rsidRDefault="00073548" w:rsidP="00EA0BFA">
      <w:pPr>
        <w:spacing w:after="0" w:line="240" w:lineRule="auto"/>
      </w:pPr>
      <w:r>
        <w:separator/>
      </w:r>
    </w:p>
  </w:endnote>
  <w:endnote w:type="continuationSeparator" w:id="0">
    <w:p w14:paraId="7B81228E" w14:textId="77777777" w:rsidR="00073548" w:rsidRDefault="0007354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A00BE" w14:textId="77777777" w:rsidR="00073548" w:rsidRDefault="00073548" w:rsidP="00EA0BFA">
      <w:pPr>
        <w:spacing w:after="0" w:line="240" w:lineRule="auto"/>
      </w:pPr>
      <w:r>
        <w:separator/>
      </w:r>
    </w:p>
  </w:footnote>
  <w:footnote w:type="continuationSeparator" w:id="0">
    <w:p w14:paraId="524978B8" w14:textId="77777777" w:rsidR="00073548" w:rsidRDefault="0007354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6"/>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2149B"/>
    <w:rsid w:val="00070287"/>
    <w:rsid w:val="00073548"/>
    <w:rsid w:val="000B3C57"/>
    <w:rsid w:val="0011669F"/>
    <w:rsid w:val="001446C5"/>
    <w:rsid w:val="002B01D8"/>
    <w:rsid w:val="00343B71"/>
    <w:rsid w:val="00357F78"/>
    <w:rsid w:val="00397929"/>
    <w:rsid w:val="003C0038"/>
    <w:rsid w:val="003C48FE"/>
    <w:rsid w:val="003F3F95"/>
    <w:rsid w:val="004239D2"/>
    <w:rsid w:val="00553E94"/>
    <w:rsid w:val="00572E24"/>
    <w:rsid w:val="00581304"/>
    <w:rsid w:val="005E563B"/>
    <w:rsid w:val="00635BC4"/>
    <w:rsid w:val="00652DEC"/>
    <w:rsid w:val="006C3078"/>
    <w:rsid w:val="00700580"/>
    <w:rsid w:val="007026B5"/>
    <w:rsid w:val="007027D9"/>
    <w:rsid w:val="007135FE"/>
    <w:rsid w:val="007E176D"/>
    <w:rsid w:val="00837363"/>
    <w:rsid w:val="00845A7D"/>
    <w:rsid w:val="008632D5"/>
    <w:rsid w:val="0088386C"/>
    <w:rsid w:val="00886DC5"/>
    <w:rsid w:val="00947657"/>
    <w:rsid w:val="00994969"/>
    <w:rsid w:val="009A4915"/>
    <w:rsid w:val="00A4589C"/>
    <w:rsid w:val="00A75990"/>
    <w:rsid w:val="00B41594"/>
    <w:rsid w:val="00BE714A"/>
    <w:rsid w:val="00BF2458"/>
    <w:rsid w:val="00C1584C"/>
    <w:rsid w:val="00C20B56"/>
    <w:rsid w:val="00C43E6F"/>
    <w:rsid w:val="00C44CE2"/>
    <w:rsid w:val="00CC3139"/>
    <w:rsid w:val="00D80AB1"/>
    <w:rsid w:val="00D9215C"/>
    <w:rsid w:val="00DB2C5D"/>
    <w:rsid w:val="00DC4ADF"/>
    <w:rsid w:val="00DC57ED"/>
    <w:rsid w:val="00E209EA"/>
    <w:rsid w:val="00E26690"/>
    <w:rsid w:val="00E87EC2"/>
    <w:rsid w:val="00EA0BFA"/>
    <w:rsid w:val="00F1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15:chartTrackingRefBased/>
  <w15:docId w15:val="{4DDC23FF-A0E1-4B90-8726-14CCD7827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2284</TotalTime>
  <Pages>7</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20</cp:revision>
  <dcterms:created xsi:type="dcterms:W3CDTF">2018-02-06T09:40:00Z</dcterms:created>
  <dcterms:modified xsi:type="dcterms:W3CDTF">2018-02-19T18:06:00Z</dcterms:modified>
</cp:coreProperties>
</file>